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F" w:rsidRDefault="005653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-43815</wp:posOffset>
                </wp:positionV>
                <wp:extent cx="2667000" cy="19335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3F" w:rsidRDefault="00565383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 Общественного совета при Министерстве транспорта и дорожного хозяйства Чувашской Республики</w:t>
                            </w:r>
                          </w:p>
                          <w:p w:rsidR="00544F3F" w:rsidRDefault="00544F3F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44F3F" w:rsidRDefault="00565383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 Д.Ю. Кудряшов</w:t>
                            </w:r>
                          </w:p>
                          <w:p w:rsidR="00544F3F" w:rsidRDefault="00544F3F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44F3F" w:rsidRDefault="00544F3F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44F3F" w:rsidRDefault="00565383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 марта 2024 г.</w:t>
                            </w:r>
                          </w:p>
                          <w:p w:rsidR="00544F3F" w:rsidRDefault="00544F3F">
                            <w:pPr>
                              <w:spacing w:after="0" w:line="240" w:lineRule="auto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2" type="#_x0000_t202" style="position:absolute;z-index:251659264;o:allowoverlap:true;o:allowincell:true;mso-position-horizontal-relative:text;margin-left:253.20pt;mso-position-horizontal:absolute;mso-position-vertical-relative:text;margin-top:-3.45pt;mso-position-vertical:absolute;width:210.00pt;height:152.25pt;mso-wrap-distance-left:9.00pt;mso-wrap-distance-top:0.00pt;mso-wrap-distance-right:9.00pt;mso-wrap-distance-bottom:0.00pt;v-text-anchor:top;visibility:visible;" fillcolor="#FFFFFF" strokecolor="#FFFFFF" strokeweight="0.75pt">
                <v:textbox inset="0,0,0,0">
                  <w:txbxContent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редседател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Общественного совета при Министерстве транспорта и дорожного хозяйства Чувашской Республики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Д.Ю. Кудряшов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марта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spacing w:after="0" w:line="24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Министр транспорта и дорожного </w:t>
      </w:r>
    </w:p>
    <w:p w:rsidR="00544F3F" w:rsidRDefault="005653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хозяйства Чувашской Республики</w:t>
      </w:r>
    </w:p>
    <w:p w:rsidR="00544F3F" w:rsidRDefault="00544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F" w:rsidRDefault="00544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F" w:rsidRDefault="00544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F" w:rsidRDefault="005653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___________________М.М. Петров </w:t>
      </w:r>
    </w:p>
    <w:p w:rsidR="00544F3F" w:rsidRDefault="00544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F" w:rsidRDefault="00544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F" w:rsidRDefault="005653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марта 2024 г.</w:t>
      </w:r>
    </w:p>
    <w:p w:rsidR="00544F3F" w:rsidRDefault="00544F3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4F3F" w:rsidRDefault="00544F3F">
      <w:pPr>
        <w:spacing w:after="0" w:line="240" w:lineRule="auto"/>
        <w:rPr>
          <w:rFonts w:ascii="Calibri" w:hAnsi="Calibri" w:cs="Calibri"/>
        </w:rPr>
      </w:pPr>
    </w:p>
    <w:p w:rsidR="00544F3F" w:rsidRDefault="00544F3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4F3F" w:rsidRDefault="0054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3F" w:rsidRDefault="0056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44F3F" w:rsidRDefault="0056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 в части, касающейся функционирования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2023 году в Министерстве транспорта и дорожного хозяйства Чувашской Республики</w:t>
      </w:r>
    </w:p>
    <w:bookmarkEnd w:id="0"/>
    <w:p w:rsidR="00544F3F" w:rsidRDefault="0054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 Президент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21 декабря 2017 г. № 618 «Об основных направлениях государственной политики по развитию конкуренции» в Министерстве транспорта и дорожного хозяйства Чувашской Республики (далее также – Минтранс Чувашии) продолжается работа по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(«дорожной карты») развития конкуренции в Российской Федерации на 2021 - 2025 год</w:t>
      </w:r>
      <w:r>
        <w:rPr>
          <w:rFonts w:ascii="Times New Roman" w:hAnsi="Times New Roman" w:cs="Times New Roman"/>
          <w:sz w:val="28"/>
          <w:szCs w:val="28"/>
        </w:rPr>
        <w:t>ы, утвержденного распоряжением Правительства Российской Федерации от 02.09.2021 № 2424-р,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</w:t>
      </w:r>
      <w:r>
        <w:rPr>
          <w:rFonts w:ascii="Times New Roman" w:hAnsi="Times New Roman" w:cs="Times New Roman"/>
          <w:sz w:val="28"/>
          <w:szCs w:val="28"/>
        </w:rPr>
        <w:t>нительной власти системы внутреннего обеспечения соответствия требованиям антимонопольного законодательства» принят приказ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2022 г. </w:t>
      </w:r>
      <w:r>
        <w:rPr>
          <w:rFonts w:ascii="Times New Roman" w:hAnsi="Times New Roman" w:cs="Times New Roman"/>
          <w:sz w:val="28"/>
          <w:szCs w:val="28"/>
        </w:rPr>
        <w:br/>
        <w:t>№ 02-03/44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Министерстве транспорта и дорожного хозяйства Чувашской Рес</w:t>
      </w:r>
      <w:r>
        <w:rPr>
          <w:rFonts w:ascii="Times New Roman" w:hAnsi="Times New Roman" w:cs="Times New Roman"/>
          <w:sz w:val="28"/>
          <w:szCs w:val="28"/>
        </w:rPr>
        <w:t>публики системы внутреннего обеспечения соответствия требованиям антимонопольного законодательства».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нормативных актов, принятых в рамках реализации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Минтранса Чувашии в разделе «Проекты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Минтранса Чувашии» размещается ссылка на Портал «Народный контроль Чувашской Республики в информационно-телекоммуникационной сети «Интернет», содержащий перечень нормативных правовых актов, разработанных Минтрансом Чувашии. За 2023 год </w:t>
      </w:r>
      <w:r>
        <w:rPr>
          <w:rFonts w:ascii="Times New Roman" w:hAnsi="Times New Roman" w:cs="Times New Roman"/>
          <w:sz w:val="28"/>
          <w:szCs w:val="28"/>
        </w:rPr>
        <w:t xml:space="preserve">на Портале «Народный контроль Чувашской Республики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размещено 95 нормативных правовых актов, разработанных Минтрансом Чувашии.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от организаций и граждан о выявленных в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актах Минтранса Чувашии нарушений антимонопольного законодательства не поступало,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можно сделать обобщенный вывод, что отрицательное влияние институтов гражданского общества к деятельности Минтранса Чувашии по развитию конкуренции отсу</w:t>
      </w:r>
      <w:r>
        <w:rPr>
          <w:rFonts w:ascii="Times New Roman" w:hAnsi="Times New Roman" w:cs="Times New Roman"/>
          <w:sz w:val="28"/>
          <w:szCs w:val="28"/>
        </w:rPr>
        <w:t>тствует.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Минтрансом Чувашии при выявлении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 проводится анализ выявленных нарушений.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указанный период контролирующими органами выдано одно предупреждение о прекращении действий (бездействия), которое</w:t>
      </w:r>
      <w:r>
        <w:rPr>
          <w:rFonts w:ascii="Times New Roman" w:hAnsi="Times New Roman" w:cs="Times New Roman"/>
          <w:sz w:val="28"/>
          <w:szCs w:val="28"/>
        </w:rPr>
        <w:t xml:space="preserve"> содержит признаки нарушения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возбуждено одно дело о нарушении антимонопольного законодательства; к административной ответственности в виде наложения штрафа или в виде дисквалификации за нарушения антимонопольного законодательс</w:t>
      </w:r>
      <w:r>
        <w:rPr>
          <w:rFonts w:ascii="Times New Roman" w:hAnsi="Times New Roman" w:cs="Times New Roman"/>
          <w:sz w:val="28"/>
          <w:szCs w:val="28"/>
        </w:rPr>
        <w:t>тва должностные лица Минтранса Чувашии не привлекались.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Минтрансе Чувашии выполнены.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 законодательства на с</w:t>
      </w:r>
      <w:r>
        <w:rPr>
          <w:rFonts w:ascii="Times New Roman" w:hAnsi="Times New Roman" w:cs="Times New Roman"/>
          <w:sz w:val="28"/>
          <w:szCs w:val="28"/>
        </w:rPr>
        <w:t>тадии разработки проектов нормативных правовых актов,  договоров, соглашений, на постоянной основе проводится юридическая экспертиза перечисленных актов, подготовленных структурными подразделениями Минтранса Чувашии.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исполнения положени</w:t>
      </w:r>
      <w:r>
        <w:rPr>
          <w:rFonts w:ascii="Times New Roman" w:hAnsi="Times New Roman" w:cs="Times New Roman"/>
          <w:sz w:val="28"/>
          <w:szCs w:val="28"/>
        </w:rPr>
        <w:t xml:space="preserve">й Национального плана противодействия коррупции на 2021 - 2024 годы, утвержденного Указом Президента Российской Федерации от 16.08.2021 № 478, Федерального закона от 25.12.2008 № 273-ФЗ «О противодействии коррупции» и в соответствии с положениями статьи 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Минтрансом Чувашии проводится 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рисков и причин, способствующих созданию усл</w:t>
      </w:r>
      <w:r>
        <w:rPr>
          <w:rFonts w:ascii="Times New Roman" w:hAnsi="Times New Roman" w:cs="Times New Roman"/>
          <w:sz w:val="28"/>
          <w:szCs w:val="28"/>
        </w:rPr>
        <w:t>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Минтранса Чувашии при осуществлении закупок товаров, работ, услуг для обеспечения государственных нужд реком</w:t>
      </w:r>
      <w:r>
        <w:rPr>
          <w:rFonts w:ascii="Times New Roman" w:hAnsi="Times New Roman" w:cs="Times New Roman"/>
          <w:sz w:val="28"/>
          <w:szCs w:val="28"/>
        </w:rPr>
        <w:t>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проверки конкурсной документации на соответствие начальной (максимальной) цены закупаемых товаров, р</w:t>
      </w:r>
      <w:r>
        <w:rPr>
          <w:rFonts w:ascii="Times New Roman" w:hAnsi="Times New Roman" w:cs="Times New Roman"/>
          <w:sz w:val="28"/>
          <w:szCs w:val="28"/>
        </w:rPr>
        <w:t>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необоснованного занижения, а также реальность установленного срока поставки, оказания услуги, выполне</w:t>
      </w:r>
      <w:r>
        <w:rPr>
          <w:rFonts w:ascii="Times New Roman" w:hAnsi="Times New Roman" w:cs="Times New Roman"/>
          <w:sz w:val="28"/>
          <w:szCs w:val="28"/>
        </w:rPr>
        <w:t>ния работы по контракту;</w:t>
      </w:r>
      <w:proofErr w:type="gramEnd"/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возможности возникновения конфликт</w:t>
      </w:r>
      <w:r>
        <w:rPr>
          <w:rFonts w:ascii="Times New Roman" w:hAnsi="Times New Roman" w:cs="Times New Roman"/>
          <w:sz w:val="28"/>
          <w:szCs w:val="28"/>
        </w:rPr>
        <w:t xml:space="preserve">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 должностных лиц Минтранса Чувашии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Минтрансо</w:t>
      </w:r>
      <w:r>
        <w:rPr>
          <w:rFonts w:ascii="Times New Roman" w:hAnsi="Times New Roman" w:cs="Times New Roman"/>
          <w:sz w:val="28"/>
          <w:szCs w:val="28"/>
        </w:rPr>
        <w:t xml:space="preserve">м Чувашии и подведомственными учреждениями Минтранса Чувашии размещено 259 закупок на поставку товаров, выполнение работ, оказания услуг для обеспечения нужд на сумму 3389143382,64. Общая экономия по итогам закупок составила </w:t>
      </w:r>
      <w:r w:rsidRPr="008264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304435335,73 рублей.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 w:cs="Times New Roman"/>
          <w:sz w:val="28"/>
          <w:szCs w:val="28"/>
        </w:rPr>
        <w:t>азом, за указанный период уровень риска нарушения антимонопольного законодательства в Минтрансе Чувашии определен как низкий, так как отсутствуют отрицательное влияние на институты гражданского общества деятельности Минтранса Чувашии, а также вероятность в</w:t>
      </w:r>
      <w:r>
        <w:rPr>
          <w:rFonts w:ascii="Times New Roman" w:hAnsi="Times New Roman" w:cs="Times New Roman"/>
          <w:sz w:val="28"/>
          <w:szCs w:val="28"/>
        </w:rPr>
        <w:t>ыдачи предупреждений, возбуждении дел о нарушении антимонопольного законодательства, наложения штрафов.</w:t>
      </w:r>
    </w:p>
    <w:p w:rsidR="00544F3F" w:rsidRDefault="0056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Минтрансе Чувашии будет продолжена работа по обеспечению эффективного функционирования антимонопольного законодательства.</w:t>
      </w:r>
    </w:p>
    <w:p w:rsidR="00544F3F" w:rsidRDefault="0054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F3F" w:rsidRDefault="0054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F3F" w:rsidRDefault="0054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4F3F" w:rsidRDefault="0054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4F3F" w:rsidRDefault="0054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4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83" w:rsidRDefault="00565383">
      <w:pPr>
        <w:spacing w:after="0" w:line="240" w:lineRule="auto"/>
      </w:pPr>
      <w:r>
        <w:separator/>
      </w:r>
    </w:p>
  </w:endnote>
  <w:endnote w:type="continuationSeparator" w:id="0">
    <w:p w:rsidR="00565383" w:rsidRDefault="0056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83" w:rsidRDefault="00565383">
      <w:pPr>
        <w:spacing w:after="0" w:line="240" w:lineRule="auto"/>
      </w:pPr>
      <w:r>
        <w:separator/>
      </w:r>
    </w:p>
  </w:footnote>
  <w:footnote w:type="continuationSeparator" w:id="0">
    <w:p w:rsidR="00565383" w:rsidRDefault="0056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3F"/>
    <w:rsid w:val="00544F3F"/>
    <w:rsid w:val="00565383"/>
    <w:rsid w:val="008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Минтранс ЧР Петрова Наталия</cp:lastModifiedBy>
  <cp:revision>2</cp:revision>
  <dcterms:created xsi:type="dcterms:W3CDTF">2024-04-09T11:00:00Z</dcterms:created>
  <dcterms:modified xsi:type="dcterms:W3CDTF">2024-04-09T11:00:00Z</dcterms:modified>
</cp:coreProperties>
</file>