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7B92" w:rsidRDefault="00307B9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07B92" w:rsidRDefault="00307B9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D04462" w:rsidRPr="00F348B9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F348B9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F348B9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625FA" w:rsidRPr="00F348B9" w:rsidRDefault="005625FA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F348B9" w:rsidRDefault="00D04462" w:rsidP="005625F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307B92" w:rsidRDefault="00307B92" w:rsidP="00307B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307B9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21:12:120401:68</w:t>
        </w:r>
      </w:hyperlink>
      <w:r w:rsidRPr="00307B92">
        <w:t xml:space="preserve">, </w:t>
      </w:r>
      <w:r w:rsidRPr="00307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r w:rsidRPr="00307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307B92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307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7B92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307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7B92">
        <w:rPr>
          <w:rFonts w:ascii="Times New Roman" w:hAnsi="Times New Roman" w:cs="Times New Roman"/>
          <w:color w:val="000000" w:themeColor="text1"/>
          <w:sz w:val="24"/>
          <w:szCs w:val="24"/>
        </w:rPr>
        <w:t>6, уч.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7B92">
        <w:rPr>
          <w:rFonts w:ascii="Times New Roman" w:hAnsi="Times New Roman" w:cs="Times New Roman"/>
          <w:color w:val="000000" w:themeColor="text1"/>
          <w:sz w:val="24"/>
          <w:szCs w:val="24"/>
        </w:rPr>
        <w:t>10, площадь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307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937 кв.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7B92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выявлена Михайлова Наталия Сергеевна 30.05.1956 год рождения, место рождения – гор.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паспорт гражданина Российской Федерации серия </w:t>
      </w:r>
      <w:r w:rsidR="00004BB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004BB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004BBF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Калининского района города Чебоксары 0</w:t>
      </w:r>
      <w:r w:rsidR="00004BB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04BB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4BB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004BB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212-024, СНИЛС: 0</w:t>
      </w:r>
      <w:r w:rsidR="00004BB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04BB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04BB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4BB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7B92" w:rsidRPr="00307B92" w:rsidRDefault="00307B92" w:rsidP="00307B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07B92">
        <w:rPr>
          <w:rFonts w:ascii="Times New Roman" w:hAnsi="Times New Roman" w:cs="Times New Roman"/>
          <w:sz w:val="24"/>
          <w:szCs w:val="24"/>
        </w:rPr>
        <w:t xml:space="preserve">2. Право собственности Михайловой Наталии Сергеевны на </w:t>
      </w:r>
      <w:r w:rsidRPr="00307B92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307B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307B92">
        <w:rPr>
          <w:rFonts w:ascii="Times New Roman" w:hAnsi="Times New Roman" w:cs="Times New Roman"/>
          <w:sz w:val="24"/>
          <w:szCs w:val="24"/>
        </w:rPr>
        <w:t>указанный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B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</w:t>
      </w:r>
      <w:r w:rsidRPr="00307B92">
        <w:rPr>
          <w:rFonts w:ascii="Times New Roman" w:hAnsi="Times New Roman" w:cs="Times New Roman"/>
          <w:sz w:val="24"/>
          <w:szCs w:val="24"/>
        </w:rPr>
        <w:t>, подтверждается Распоряжение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07B92">
        <w:rPr>
          <w:rFonts w:ascii="Times New Roman" w:hAnsi="Times New Roman" w:cs="Times New Roman"/>
          <w:sz w:val="24"/>
          <w:szCs w:val="24"/>
        </w:rPr>
        <w:t xml:space="preserve"> Главы Козловской городской администрации Чувашской Республики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B92">
        <w:rPr>
          <w:rFonts w:ascii="Times New Roman" w:hAnsi="Times New Roman" w:cs="Times New Roman"/>
          <w:sz w:val="24"/>
          <w:szCs w:val="24"/>
        </w:rPr>
        <w:t>357 от 01.11.1993.</w:t>
      </w:r>
    </w:p>
    <w:p w:rsidR="00CE5981" w:rsidRPr="00F348B9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F348B9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F348B9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F348B9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F348B9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F348B9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F348B9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F348B9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p w:rsidR="00F348B9" w:rsidRPr="00F348B9" w:rsidRDefault="00F348B9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348B9" w:rsidRPr="00F348B9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4BBF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07B92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5FA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348B9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EDC1-74DF-457C-B201-0595409C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2025-03-18T08:43:00Z</cp:lastPrinted>
  <dcterms:created xsi:type="dcterms:W3CDTF">2025-04-08T07:40:00Z</dcterms:created>
  <dcterms:modified xsi:type="dcterms:W3CDTF">2025-04-15T10:19:00Z</dcterms:modified>
</cp:coreProperties>
</file>