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854396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854396" w:rsidRPr="00854396" w:rsidTr="008543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854396" w:rsidRPr="00854396" w:rsidRDefault="0085439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54396">
              <w:rPr>
                <w:rFonts w:cstheme="minorHAnsi"/>
                <w:sz w:val="24"/>
                <w:szCs w:val="24"/>
              </w:rPr>
              <w:t>3 октября 2012 года</w:t>
            </w:r>
          </w:p>
        </w:tc>
        <w:tc>
          <w:tcPr>
            <w:tcW w:w="4244" w:type="dxa"/>
          </w:tcPr>
          <w:p w:rsidR="00854396" w:rsidRPr="00854396" w:rsidRDefault="008543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854396">
              <w:rPr>
                <w:rFonts w:cstheme="minorHAnsi"/>
                <w:sz w:val="24"/>
                <w:szCs w:val="24"/>
              </w:rPr>
              <w:t>N 64</w:t>
            </w:r>
          </w:p>
        </w:tc>
      </w:tr>
    </w:tbl>
    <w:p w:rsidR="00854396" w:rsidRDefault="00854396" w:rsidP="0085439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5401D8" w:rsidRPr="00854396" w:rsidRDefault="005401D8" w:rsidP="0085439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54396" w:rsidRPr="0054711E" w:rsidRDefault="00854396" w:rsidP="0085439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4711E">
        <w:rPr>
          <w:rFonts w:cstheme="minorHAnsi"/>
          <w:b/>
          <w:sz w:val="24"/>
          <w:szCs w:val="24"/>
        </w:rPr>
        <w:t>ЗАКОН</w:t>
      </w:r>
    </w:p>
    <w:p w:rsidR="00854396" w:rsidRPr="0054711E" w:rsidRDefault="00854396" w:rsidP="0085439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4711E">
        <w:rPr>
          <w:rFonts w:cstheme="minorHAnsi"/>
          <w:b/>
          <w:sz w:val="24"/>
          <w:szCs w:val="24"/>
        </w:rPr>
        <w:t>ЧУВАШСКОЙ РЕСПУБЛИКИ</w:t>
      </w:r>
    </w:p>
    <w:p w:rsidR="00854396" w:rsidRPr="0054711E" w:rsidRDefault="00854396" w:rsidP="0085439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4711E">
        <w:rPr>
          <w:rFonts w:cstheme="minorHAnsi"/>
          <w:b/>
          <w:sz w:val="24"/>
          <w:szCs w:val="24"/>
        </w:rPr>
        <w:t>О ГАРАНТИЯХ ОСУЩЕСТВЛЕНИЯ ПОЛНОМОЧИЙ ДЕПУТАТА,</w:t>
      </w:r>
    </w:p>
    <w:p w:rsidR="00854396" w:rsidRPr="0054711E" w:rsidRDefault="00854396" w:rsidP="0085439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4711E">
        <w:rPr>
          <w:rFonts w:cstheme="minorHAnsi"/>
          <w:b/>
          <w:sz w:val="24"/>
          <w:szCs w:val="24"/>
        </w:rPr>
        <w:t>ЧЛЕНА ВЫБОРНОГО ОРГАНА МЕСТНОГО САМОУПРАВЛЕНИЯ,</w:t>
      </w:r>
    </w:p>
    <w:p w:rsidR="00854396" w:rsidRPr="0054711E" w:rsidRDefault="00854396" w:rsidP="0085439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4711E">
        <w:rPr>
          <w:rFonts w:cstheme="minorHAnsi"/>
          <w:b/>
          <w:sz w:val="24"/>
          <w:szCs w:val="24"/>
        </w:rPr>
        <w:t>ВЫБОРНОГО ДОЛЖНОСТНОГО ЛИЦА МЕСТНОГО САМОУПРАВЛЕНИЯ</w:t>
      </w:r>
    </w:p>
    <w:p w:rsidR="00854396" w:rsidRPr="0054711E" w:rsidRDefault="00854396" w:rsidP="0085439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4711E">
        <w:rPr>
          <w:rFonts w:cstheme="minorHAnsi"/>
          <w:b/>
          <w:sz w:val="24"/>
          <w:szCs w:val="24"/>
        </w:rPr>
        <w:t>В ЧУВАШСКОЙ РЕСПУБЛИКЕ</w:t>
      </w:r>
    </w:p>
    <w:p w:rsidR="00854396" w:rsidRPr="00854396" w:rsidRDefault="00854396" w:rsidP="008543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854396">
        <w:rPr>
          <w:rFonts w:cstheme="minorHAnsi"/>
          <w:sz w:val="24"/>
          <w:szCs w:val="24"/>
        </w:rPr>
        <w:t>Принят</w:t>
      </w:r>
      <w:proofErr w:type="gramEnd"/>
    </w:p>
    <w:p w:rsidR="00854396" w:rsidRPr="00854396" w:rsidRDefault="00854396" w:rsidP="008543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54396">
        <w:rPr>
          <w:rFonts w:cstheme="minorHAnsi"/>
          <w:sz w:val="24"/>
          <w:szCs w:val="24"/>
        </w:rPr>
        <w:t>Государственным Советом</w:t>
      </w:r>
    </w:p>
    <w:p w:rsidR="00854396" w:rsidRPr="00854396" w:rsidRDefault="00854396" w:rsidP="008543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54396">
        <w:rPr>
          <w:rFonts w:cstheme="minorHAnsi"/>
          <w:sz w:val="24"/>
          <w:szCs w:val="24"/>
        </w:rPr>
        <w:t>Чувашской Республики</w:t>
      </w:r>
    </w:p>
    <w:p w:rsidR="00854396" w:rsidRPr="00854396" w:rsidRDefault="00854396" w:rsidP="008543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54396">
        <w:rPr>
          <w:rFonts w:cstheme="minorHAnsi"/>
          <w:sz w:val="24"/>
          <w:szCs w:val="24"/>
        </w:rPr>
        <w:t>25 сентября 2012 года</w:t>
      </w:r>
    </w:p>
    <w:p w:rsidR="00854396" w:rsidRPr="00854396" w:rsidRDefault="00854396" w:rsidP="008543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54396" w:rsidRPr="00854396" w:rsidRDefault="00854396" w:rsidP="008543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54396">
        <w:rPr>
          <w:rFonts w:cstheme="minorHAnsi"/>
          <w:sz w:val="24"/>
          <w:szCs w:val="24"/>
        </w:rPr>
        <w:t>Список изменяющих документов</w:t>
      </w:r>
    </w:p>
    <w:p w:rsidR="007A36CD" w:rsidRPr="00854396" w:rsidRDefault="00854396" w:rsidP="0085439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854396">
        <w:rPr>
          <w:rFonts w:cstheme="minorHAnsi"/>
          <w:sz w:val="24"/>
          <w:szCs w:val="24"/>
        </w:rPr>
        <w:t xml:space="preserve">(в ред. Законов ЧР от 21.12.2018 </w:t>
      </w:r>
      <w:hyperlink r:id="rId7" w:history="1">
        <w:r w:rsidRPr="00854396">
          <w:rPr>
            <w:rFonts w:cstheme="minorHAnsi"/>
            <w:sz w:val="24"/>
            <w:szCs w:val="24"/>
          </w:rPr>
          <w:t>N 104</w:t>
        </w:r>
      </w:hyperlink>
      <w:r w:rsidRPr="00854396">
        <w:rPr>
          <w:rFonts w:cstheme="minorHAnsi"/>
          <w:sz w:val="24"/>
          <w:szCs w:val="24"/>
        </w:rPr>
        <w:t xml:space="preserve">, от 21.09.2020 </w:t>
      </w:r>
      <w:hyperlink r:id="rId8" w:history="1">
        <w:r w:rsidRPr="00854396">
          <w:rPr>
            <w:rFonts w:cstheme="minorHAnsi"/>
            <w:sz w:val="24"/>
            <w:szCs w:val="24"/>
          </w:rPr>
          <w:t>N 69</w:t>
        </w:r>
      </w:hyperlink>
      <w:r w:rsidRPr="00854396">
        <w:rPr>
          <w:rFonts w:cstheme="minorHAnsi"/>
          <w:sz w:val="24"/>
          <w:szCs w:val="24"/>
        </w:rPr>
        <w:t>)</w:t>
      </w:r>
    </w:p>
    <w:p w:rsidR="0054711E" w:rsidRDefault="0054711E" w:rsidP="0085439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854396" w:rsidRPr="0054711E" w:rsidRDefault="00854396" w:rsidP="005401D8">
      <w:pPr>
        <w:autoSpaceDE w:val="0"/>
        <w:autoSpaceDN w:val="0"/>
        <w:adjustRightInd w:val="0"/>
        <w:spacing w:line="312" w:lineRule="auto"/>
        <w:ind w:firstLine="539"/>
        <w:jc w:val="both"/>
        <w:rPr>
          <w:rFonts w:cstheme="minorHAnsi"/>
          <w:b/>
          <w:sz w:val="24"/>
          <w:szCs w:val="24"/>
        </w:rPr>
      </w:pPr>
      <w:r w:rsidRPr="0054711E">
        <w:rPr>
          <w:rFonts w:cstheme="minorHAnsi"/>
          <w:b/>
          <w:sz w:val="24"/>
          <w:szCs w:val="24"/>
        </w:rPr>
        <w:t>Статья 3. Гарантии осуществления полномочий депутата, члена выборного органа, выборного должностного лица</w:t>
      </w:r>
    </w:p>
    <w:p w:rsidR="0054711E" w:rsidRPr="005401D8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1. К гарантиям осуществления полномочий депутата, члена выборного органа, выборного должностного лица относятся:</w:t>
      </w:r>
    </w:p>
    <w:p w:rsidR="0054711E" w:rsidRPr="005401D8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1) обеспечение условий для осуществления своих полномочий;</w:t>
      </w:r>
    </w:p>
    <w:p w:rsidR="0054711E" w:rsidRPr="005401D8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2) право правотворческой инициативы;</w:t>
      </w:r>
    </w:p>
    <w:p w:rsidR="0054711E" w:rsidRPr="005401D8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3) право на прием в первоочередном порядке должностными лицами органов местного самоуправления;</w:t>
      </w:r>
    </w:p>
    <w:p w:rsidR="0054711E" w:rsidRPr="005401D8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4) право на обращение по вопросам, связанным с осуществлением своих полномочий;</w:t>
      </w:r>
    </w:p>
    <w:p w:rsidR="0054711E" w:rsidRPr="005401D8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5) трудовые права, в том числе право на ежегодный оплачиваемый отпуск;</w:t>
      </w:r>
    </w:p>
    <w:p w:rsidR="005401D8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6) возмещение расходов, связанных с осуществлением их полномочий.</w:t>
      </w:r>
    </w:p>
    <w:p w:rsidR="005401D8" w:rsidRDefault="005401D8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2. К гарантиям осуществления полномочий депутата относятся также:</w:t>
      </w:r>
    </w:p>
    <w:p w:rsidR="005401D8" w:rsidRDefault="005401D8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1) право на депутатский запрос;</w:t>
      </w:r>
    </w:p>
    <w:p w:rsidR="005401D8" w:rsidRDefault="005401D8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2) обеспечение условий для работы с избирателями;</w:t>
      </w:r>
    </w:p>
    <w:p w:rsidR="005401D8" w:rsidRDefault="005401D8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3) право на получение информации.</w:t>
      </w:r>
    </w:p>
    <w:p w:rsidR="005401D8" w:rsidRPr="005401D8" w:rsidRDefault="005401D8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5401D8">
        <w:rPr>
          <w:rFonts w:cstheme="minorHAnsi"/>
          <w:sz w:val="24"/>
          <w:szCs w:val="24"/>
        </w:rPr>
        <w:t>3. Депутату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и не может составлять в совокупности менее двух и более шести рабочих дней в месяц.</w:t>
      </w:r>
    </w:p>
    <w:p w:rsidR="007A36CD" w:rsidRPr="007A36CD" w:rsidRDefault="007A36CD" w:rsidP="007A36CD">
      <w:pPr>
        <w:tabs>
          <w:tab w:val="left" w:pos="2214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854396" w:rsidRPr="0054711E" w:rsidRDefault="00854396" w:rsidP="005401D8">
      <w:pPr>
        <w:autoSpaceDE w:val="0"/>
        <w:autoSpaceDN w:val="0"/>
        <w:adjustRightInd w:val="0"/>
        <w:spacing w:line="312" w:lineRule="auto"/>
        <w:ind w:firstLine="539"/>
        <w:jc w:val="both"/>
        <w:rPr>
          <w:rFonts w:cstheme="minorHAnsi"/>
          <w:b/>
          <w:sz w:val="24"/>
          <w:szCs w:val="24"/>
        </w:rPr>
      </w:pPr>
      <w:r w:rsidRPr="0054711E">
        <w:rPr>
          <w:rFonts w:cstheme="minorHAnsi"/>
          <w:b/>
          <w:sz w:val="24"/>
          <w:szCs w:val="24"/>
        </w:rPr>
        <w:lastRenderedPageBreak/>
        <w:t>Статья 13. Гарантии трудовых прав депутата, члена выборного органа, выборного должностного лица</w:t>
      </w:r>
    </w:p>
    <w:p w:rsidR="0054711E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854396">
        <w:rPr>
          <w:rFonts w:cstheme="minorHAnsi"/>
          <w:sz w:val="24"/>
          <w:szCs w:val="24"/>
        </w:rPr>
        <w:t>1. Депутату, члену выборного органа, выборному должностному лицу, осуществляющим свои полномочия на постоянной основе, выплачивается денежное содержание, которое состоит из ежемесячного денежного вознаграждения, денежного поощрения и иных выплат, предусмотренных законодательством Российской Федерации.</w:t>
      </w:r>
    </w:p>
    <w:p w:rsidR="0054711E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854396">
        <w:rPr>
          <w:rFonts w:cstheme="minorHAnsi"/>
          <w:sz w:val="24"/>
          <w:szCs w:val="24"/>
        </w:rPr>
        <w:t>Размер и условия оплаты труда определяются органами местного самоуправления самостоятельно.</w:t>
      </w:r>
    </w:p>
    <w:p w:rsidR="00854396" w:rsidRPr="00854396" w:rsidRDefault="00854396" w:rsidP="005401D8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cstheme="minorHAnsi"/>
          <w:sz w:val="24"/>
          <w:szCs w:val="24"/>
        </w:rPr>
      </w:pPr>
      <w:r w:rsidRPr="00854396">
        <w:rPr>
          <w:rFonts w:cstheme="minorHAnsi"/>
          <w:sz w:val="24"/>
          <w:szCs w:val="24"/>
        </w:rPr>
        <w:t>2. Срок полномочий депутата, члена выборн</w:t>
      </w:r>
      <w:bookmarkStart w:id="0" w:name="_GoBack"/>
      <w:bookmarkEnd w:id="0"/>
      <w:r w:rsidRPr="00854396">
        <w:rPr>
          <w:rFonts w:cstheme="minorHAnsi"/>
          <w:sz w:val="24"/>
          <w:szCs w:val="24"/>
        </w:rPr>
        <w:t>ого органа, выборного должностного лица, осуществляющих свои полномочия на постоянной основе, засчитывается в стаж муниципальной службы.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BD0E28" w:rsidRPr="00BD0E28" w:rsidSect="00DB77F1">
      <w:headerReference w:type="default" r:id="rId9"/>
      <w:headerReference w:type="first" r:id="rId10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1D8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401D8"/>
    <w:rsid w:val="0054711E"/>
    <w:rsid w:val="0055076E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54396"/>
    <w:rsid w:val="00864894"/>
    <w:rsid w:val="008710ED"/>
    <w:rsid w:val="008A7751"/>
    <w:rsid w:val="008C1F0F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30211&amp;dst=1000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09845&amp;dst=100016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90</cp:revision>
  <cp:lastPrinted>2022-09-19T05:26:00Z</cp:lastPrinted>
  <dcterms:created xsi:type="dcterms:W3CDTF">2017-05-25T10:32:00Z</dcterms:created>
  <dcterms:modified xsi:type="dcterms:W3CDTF">2025-05-21T10:38:00Z</dcterms:modified>
</cp:coreProperties>
</file>