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2230"/>
        <w:gridCol w:w="4007"/>
      </w:tblGrid>
      <w:tr w:rsidR="008D23DD" w:rsidRPr="008D23DD" w:rsidTr="00C2791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proofErr w:type="spellStart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Чăваш</w:t>
            </w:r>
            <w:proofErr w:type="spellEnd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 xml:space="preserve"> Республики</w:t>
            </w:r>
          </w:p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proofErr w:type="spellStart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Шупашкар</w:t>
            </w:r>
            <w:proofErr w:type="spellEnd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 xml:space="preserve"> хула</w:t>
            </w:r>
          </w:p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администрацийě</w:t>
            </w:r>
            <w:proofErr w:type="spellEnd"/>
          </w:p>
          <w:p w:rsidR="00052C69" w:rsidRPr="008D23DD" w:rsidRDefault="00052C69" w:rsidP="00C2791D">
            <w:pPr>
              <w:ind w:left="-567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Й Ы Ш А Н 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8D23DD" w:rsidRDefault="00052C69" w:rsidP="00C2791D">
            <w:pPr>
              <w:jc w:val="center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Чувашская Республика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Администрация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города Чебоксары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П О С Т А Н О В Л Е Н И Е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</w:tr>
    </w:tbl>
    <w:p w:rsidR="00052C69" w:rsidRPr="008D23DD" w:rsidRDefault="00052C69" w:rsidP="00052C69">
      <w:pPr>
        <w:tabs>
          <w:tab w:val="left" w:pos="851"/>
        </w:tabs>
        <w:rPr>
          <w:color w:val="FFFFFF" w:themeColor="background1"/>
          <w:sz w:val="20"/>
        </w:rPr>
      </w:pPr>
      <w:r w:rsidRPr="008D23DD">
        <w:rPr>
          <w:color w:val="FFFFFF" w:themeColor="background1"/>
          <w:sz w:val="20"/>
        </w:rPr>
        <w:tab/>
        <w:t xml:space="preserve"> </w:t>
      </w:r>
    </w:p>
    <w:p w:rsidR="00052C69" w:rsidRPr="008D23DD" w:rsidRDefault="00052C69" w:rsidP="00052C69">
      <w:pPr>
        <w:tabs>
          <w:tab w:val="left" w:pos="851"/>
        </w:tabs>
        <w:jc w:val="center"/>
        <w:rPr>
          <w:rFonts w:ascii="Times New Roman" w:hAnsi="Times New Roman"/>
          <w:color w:val="FFFFFF" w:themeColor="background1"/>
          <w:sz w:val="20"/>
        </w:rPr>
      </w:pPr>
      <w:r w:rsidRPr="008D23DD">
        <w:rPr>
          <w:rFonts w:ascii="Times New Roman" w:hAnsi="Times New Roman"/>
          <w:color w:val="FFFFFF" w:themeColor="background1"/>
          <w:sz w:val="20"/>
        </w:rPr>
        <w:t>__________________________ №  _________________________</w:t>
      </w:r>
    </w:p>
    <w:p w:rsidR="008B6C8E" w:rsidRDefault="00860EF2" w:rsidP="00E6480B">
      <w:pPr>
        <w:overflowPunct/>
        <w:autoSpaceDE/>
        <w:autoSpaceDN/>
        <w:adjustRightInd/>
        <w:ind w:right="4818"/>
        <w:jc w:val="both"/>
        <w:textAlignment w:val="auto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О </w:t>
      </w:r>
      <w:r w:rsidR="008B6C8E">
        <w:rPr>
          <w:rFonts w:ascii="Times New Roman" w:hAnsi="Times New Roman"/>
          <w:szCs w:val="28"/>
        </w:rPr>
        <w:t>внесении изменени</w:t>
      </w:r>
      <w:r w:rsidR="00665B5B">
        <w:rPr>
          <w:rFonts w:ascii="Times New Roman" w:hAnsi="Times New Roman"/>
          <w:szCs w:val="28"/>
        </w:rPr>
        <w:t>й</w:t>
      </w:r>
      <w:r w:rsidR="008B6C8E">
        <w:rPr>
          <w:rFonts w:ascii="Times New Roman" w:hAnsi="Times New Roman"/>
          <w:szCs w:val="28"/>
        </w:rPr>
        <w:t xml:space="preserve"> в постановление администрации города Чебоксары от </w:t>
      </w:r>
      <w:r w:rsidR="002B4B2F">
        <w:rPr>
          <w:rFonts w:ascii="Times New Roman" w:hAnsi="Times New Roman"/>
          <w:szCs w:val="28"/>
        </w:rPr>
        <w:t>16</w:t>
      </w:r>
      <w:r w:rsidR="004C5734">
        <w:rPr>
          <w:rFonts w:ascii="Times New Roman" w:hAnsi="Times New Roman"/>
          <w:szCs w:val="28"/>
        </w:rPr>
        <w:t>.</w:t>
      </w:r>
      <w:r w:rsidR="00665B5B">
        <w:rPr>
          <w:rFonts w:ascii="Times New Roman" w:hAnsi="Times New Roman"/>
          <w:szCs w:val="28"/>
        </w:rPr>
        <w:t>12</w:t>
      </w:r>
      <w:r w:rsidR="004C5734">
        <w:rPr>
          <w:rFonts w:ascii="Times New Roman" w:hAnsi="Times New Roman"/>
          <w:szCs w:val="28"/>
        </w:rPr>
        <w:t>.201</w:t>
      </w:r>
      <w:r w:rsidR="00665B5B">
        <w:rPr>
          <w:rFonts w:ascii="Times New Roman" w:hAnsi="Times New Roman"/>
          <w:szCs w:val="28"/>
        </w:rPr>
        <w:t>0</w:t>
      </w:r>
      <w:r w:rsidR="00956C66">
        <w:rPr>
          <w:rFonts w:ascii="Times New Roman" w:hAnsi="Times New Roman"/>
          <w:szCs w:val="28"/>
        </w:rPr>
        <w:t xml:space="preserve"> №</w:t>
      </w:r>
      <w:r w:rsidR="00E6480B">
        <w:rPr>
          <w:rFonts w:ascii="Times New Roman" w:hAnsi="Times New Roman"/>
          <w:szCs w:val="28"/>
        </w:rPr>
        <w:t> </w:t>
      </w:r>
      <w:r w:rsidR="00665B5B">
        <w:rPr>
          <w:rFonts w:ascii="Times New Roman" w:hAnsi="Times New Roman"/>
          <w:szCs w:val="28"/>
        </w:rPr>
        <w:t>2</w:t>
      </w:r>
      <w:r w:rsidR="002B4B2F">
        <w:rPr>
          <w:rFonts w:ascii="Times New Roman" w:hAnsi="Times New Roman"/>
          <w:szCs w:val="28"/>
        </w:rPr>
        <w:t>44</w:t>
      </w:r>
      <w:r w:rsidR="00E6480B">
        <w:rPr>
          <w:rFonts w:ascii="Times New Roman" w:hAnsi="Times New Roman"/>
          <w:szCs w:val="28"/>
        </w:rPr>
        <w:t xml:space="preserve"> </w:t>
      </w:r>
      <w:r w:rsidR="00E6480B" w:rsidRPr="00E6480B">
        <w:rPr>
          <w:rFonts w:ascii="Times New Roman" w:hAnsi="Times New Roman"/>
          <w:szCs w:val="28"/>
        </w:rPr>
        <w:t>«</w:t>
      </w:r>
      <w:r w:rsidR="002B4B2F" w:rsidRPr="002B4B2F">
        <w:rPr>
          <w:rFonts w:ascii="Times New Roman" w:hAnsi="Times New Roman"/>
          <w:szCs w:val="28"/>
        </w:rPr>
        <w:t>Об утверждении Порядка определения видов особо ценного движимого имущества автономного или бюджетного учреждения, созданного на базе муниципального имущества, находящегося в муниципальной собственности города Чебоксары</w:t>
      </w:r>
      <w:r w:rsidR="00E6480B" w:rsidRPr="00E6480B">
        <w:rPr>
          <w:rFonts w:ascii="Times New Roman" w:hAnsi="Times New Roman"/>
          <w:szCs w:val="28"/>
        </w:rPr>
        <w:t>»</w:t>
      </w:r>
    </w:p>
    <w:p w:rsidR="00344F7F" w:rsidRDefault="00344F7F" w:rsidP="00A05193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E6480B" w:rsidRDefault="00E6480B" w:rsidP="00665B5B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1F26A5" w:rsidRPr="00026989" w:rsidRDefault="002B4B2F" w:rsidP="00665B5B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pacing w:val="60"/>
          <w:sz w:val="24"/>
          <w:szCs w:val="28"/>
        </w:rPr>
      </w:pPr>
      <w:r w:rsidRPr="002B4B2F">
        <w:rPr>
          <w:rFonts w:ascii="Times New Roman" w:hAnsi="Times New Roman"/>
          <w:szCs w:val="28"/>
        </w:rPr>
        <w:t xml:space="preserve">В связи с </w:t>
      </w:r>
      <w:r>
        <w:rPr>
          <w:rFonts w:ascii="Times New Roman" w:hAnsi="Times New Roman"/>
          <w:szCs w:val="28"/>
        </w:rPr>
        <w:t>изменением</w:t>
      </w:r>
      <w:r w:rsidRPr="002B4B2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структуры </w:t>
      </w:r>
      <w:r w:rsidRPr="002B4B2F">
        <w:rPr>
          <w:rFonts w:ascii="Times New Roman" w:hAnsi="Times New Roman"/>
          <w:szCs w:val="28"/>
        </w:rPr>
        <w:t>администрации города Чебоксары, 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Cs w:val="28"/>
        </w:rPr>
        <w:t xml:space="preserve"> </w:t>
      </w:r>
      <w:r w:rsidR="00D92DAD">
        <w:rPr>
          <w:rFonts w:ascii="Times New Roman" w:hAnsi="Times New Roman"/>
          <w:szCs w:val="28"/>
        </w:rPr>
        <w:t>администрация города</w:t>
      </w:r>
      <w:r w:rsidR="00026989">
        <w:rPr>
          <w:rFonts w:ascii="Times New Roman" w:hAnsi="Times New Roman"/>
          <w:szCs w:val="28"/>
        </w:rPr>
        <w:t xml:space="preserve"> </w:t>
      </w:r>
      <w:r w:rsidR="00C316B0">
        <w:rPr>
          <w:rFonts w:ascii="Times New Roman" w:hAnsi="Times New Roman"/>
          <w:szCs w:val="28"/>
        </w:rPr>
        <w:t xml:space="preserve">Чебоксары </w:t>
      </w:r>
      <w:r w:rsidR="0042068F" w:rsidRPr="0042068F">
        <w:rPr>
          <w:rFonts w:ascii="Times New Roman" w:hAnsi="Times New Roman"/>
          <w:spacing w:val="100"/>
          <w:szCs w:val="28"/>
        </w:rPr>
        <w:t>постановля</w:t>
      </w:r>
      <w:r w:rsidR="00D92DAD">
        <w:rPr>
          <w:rFonts w:ascii="Times New Roman" w:hAnsi="Times New Roman"/>
          <w:spacing w:val="100"/>
          <w:szCs w:val="28"/>
        </w:rPr>
        <w:t>ет</w:t>
      </w:r>
      <w:r w:rsidR="00026989" w:rsidRPr="00026989">
        <w:rPr>
          <w:rFonts w:ascii="Times New Roman" w:hAnsi="Times New Roman"/>
          <w:spacing w:val="60"/>
          <w:sz w:val="24"/>
          <w:szCs w:val="28"/>
        </w:rPr>
        <w:t>:</w:t>
      </w:r>
    </w:p>
    <w:p w:rsidR="00665B5B" w:rsidRDefault="001F26A5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1. </w:t>
      </w:r>
      <w:r w:rsidR="00D92DAD">
        <w:rPr>
          <w:rFonts w:ascii="Times New Roman" w:hAnsi="Times New Roman"/>
          <w:szCs w:val="28"/>
        </w:rPr>
        <w:t xml:space="preserve">Внести </w:t>
      </w:r>
      <w:r w:rsidR="005D0EA8">
        <w:rPr>
          <w:rFonts w:ascii="Times New Roman" w:hAnsi="Times New Roman"/>
          <w:szCs w:val="28"/>
        </w:rPr>
        <w:t xml:space="preserve">в </w:t>
      </w:r>
      <w:r w:rsidR="002B4B2F" w:rsidRPr="002B4B2F">
        <w:rPr>
          <w:rFonts w:ascii="Times New Roman" w:hAnsi="Times New Roman"/>
          <w:szCs w:val="28"/>
        </w:rPr>
        <w:t>Порядок</w:t>
      </w:r>
      <w:r w:rsidR="002B4B2F">
        <w:rPr>
          <w:rFonts w:ascii="Times New Roman" w:hAnsi="Times New Roman"/>
          <w:szCs w:val="28"/>
        </w:rPr>
        <w:t xml:space="preserve"> </w:t>
      </w:r>
      <w:r w:rsidR="002B4B2F" w:rsidRPr="002B4B2F">
        <w:rPr>
          <w:rFonts w:ascii="Times New Roman" w:hAnsi="Times New Roman"/>
          <w:szCs w:val="28"/>
        </w:rPr>
        <w:t>определения видов особо ценного движимого имущества автономного или бюджетного учреждения, созданного на базе муниципального имущества, находящегося в муниципальной собственности города Чебоксары</w:t>
      </w:r>
      <w:r w:rsidR="002B4B2F">
        <w:rPr>
          <w:rFonts w:ascii="Times New Roman" w:hAnsi="Times New Roman"/>
          <w:szCs w:val="28"/>
        </w:rPr>
        <w:t xml:space="preserve">, </w:t>
      </w:r>
      <w:r w:rsidR="005D0EA8">
        <w:rPr>
          <w:rFonts w:ascii="Times New Roman" w:hAnsi="Times New Roman"/>
          <w:szCs w:val="28"/>
        </w:rPr>
        <w:t xml:space="preserve">утвержденный </w:t>
      </w:r>
      <w:r w:rsidR="00D92DAD" w:rsidRPr="006B26CB">
        <w:rPr>
          <w:rFonts w:ascii="Times New Roman" w:hAnsi="Times New Roman"/>
          <w:szCs w:val="28"/>
        </w:rPr>
        <w:t>постановлени</w:t>
      </w:r>
      <w:r w:rsidR="00C64097">
        <w:rPr>
          <w:rFonts w:ascii="Times New Roman" w:hAnsi="Times New Roman"/>
          <w:szCs w:val="28"/>
        </w:rPr>
        <w:t>е</w:t>
      </w:r>
      <w:r w:rsidR="005D0EA8">
        <w:rPr>
          <w:rFonts w:ascii="Times New Roman" w:hAnsi="Times New Roman"/>
          <w:szCs w:val="28"/>
        </w:rPr>
        <w:t>м</w:t>
      </w:r>
      <w:r w:rsidR="002B4B2F">
        <w:rPr>
          <w:rFonts w:ascii="Times New Roman" w:hAnsi="Times New Roman"/>
          <w:szCs w:val="28"/>
        </w:rPr>
        <w:t xml:space="preserve"> администрации города Чебоксары</w:t>
      </w:r>
      <w:r w:rsidR="002B4B2F" w:rsidRPr="002B4B2F">
        <w:t xml:space="preserve"> </w:t>
      </w:r>
      <w:r w:rsidR="002B4B2F" w:rsidRPr="002B4B2F">
        <w:rPr>
          <w:rFonts w:ascii="Times New Roman" w:hAnsi="Times New Roman"/>
          <w:szCs w:val="28"/>
        </w:rPr>
        <w:t>от 16.12.2010 № 244</w:t>
      </w:r>
      <w:r w:rsidR="002B4B2F">
        <w:rPr>
          <w:rFonts w:ascii="Times New Roman" w:hAnsi="Times New Roman"/>
          <w:szCs w:val="28"/>
        </w:rPr>
        <w:t xml:space="preserve">, </w:t>
      </w:r>
      <w:r w:rsidR="005D0EA8">
        <w:rPr>
          <w:rFonts w:ascii="Times New Roman" w:hAnsi="Times New Roman"/>
          <w:szCs w:val="28"/>
        </w:rPr>
        <w:t>следующие</w:t>
      </w:r>
      <w:r w:rsidR="005D0EA8" w:rsidRPr="005D0EA8">
        <w:rPr>
          <w:rFonts w:ascii="Times New Roman" w:hAnsi="Times New Roman"/>
          <w:szCs w:val="28"/>
        </w:rPr>
        <w:t xml:space="preserve"> </w:t>
      </w:r>
      <w:r w:rsidR="005D0EA8">
        <w:rPr>
          <w:rFonts w:ascii="Times New Roman" w:hAnsi="Times New Roman"/>
          <w:szCs w:val="28"/>
        </w:rPr>
        <w:t>изменения:</w:t>
      </w:r>
    </w:p>
    <w:p w:rsidR="00665B5B" w:rsidRDefault="00665B5B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 Пункт </w:t>
      </w:r>
      <w:r w:rsidR="002B4B2F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665B5B" w:rsidRDefault="00665B5B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="002B4B2F" w:rsidRPr="002B4B2F">
        <w:rPr>
          <w:rFonts w:ascii="Times New Roman" w:hAnsi="Times New Roman"/>
          <w:szCs w:val="28"/>
        </w:rPr>
        <w:t xml:space="preserve">Виды особо ценного движимого имущества автономного или бюджетного учреждения, созданного на базе муниципального имущества, находящегося в муниципальной собственности (далее - автономное или бюджетное учреждение), определяются в соответствии с пунктом 2 настоящего порядка, нормативным актом органа местного самоуправления города Чебоксары, осуществляющего функции и полномочия учредителя </w:t>
      </w:r>
      <w:r w:rsidR="002B4B2F" w:rsidRPr="002B4B2F">
        <w:rPr>
          <w:rFonts w:ascii="Times New Roman" w:hAnsi="Times New Roman"/>
          <w:szCs w:val="28"/>
        </w:rPr>
        <w:lastRenderedPageBreak/>
        <w:t xml:space="preserve">автономного или бюджетного учреждения, по согласованию с </w:t>
      </w:r>
      <w:r w:rsidR="002B4B2F">
        <w:rPr>
          <w:rFonts w:ascii="Times New Roman" w:hAnsi="Times New Roman"/>
          <w:szCs w:val="28"/>
        </w:rPr>
        <w:t>управлением имущественных и земельных отношений администрации города Чебоксары</w:t>
      </w:r>
      <w:r w:rsidR="002B4B2F" w:rsidRPr="002B4B2F">
        <w:rPr>
          <w:rFonts w:ascii="Times New Roman" w:hAnsi="Times New Roman"/>
          <w:szCs w:val="28"/>
        </w:rPr>
        <w:t>.</w:t>
      </w:r>
      <w:r w:rsidR="005D0EA8">
        <w:rPr>
          <w:rFonts w:ascii="Times New Roman" w:hAnsi="Times New Roman"/>
          <w:szCs w:val="28"/>
        </w:rPr>
        <w:t>»;</w:t>
      </w:r>
    </w:p>
    <w:p w:rsidR="002B4B2F" w:rsidRDefault="005D0EA8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r w:rsidR="00A276F7">
        <w:rPr>
          <w:rFonts w:ascii="Times New Roman" w:hAnsi="Times New Roman"/>
          <w:szCs w:val="28"/>
        </w:rPr>
        <w:t>Абзац третий пункта 5 изложить в следующей редакции:</w:t>
      </w:r>
    </w:p>
    <w:p w:rsidR="00A276F7" w:rsidRDefault="00A276F7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A276F7">
        <w:rPr>
          <w:rFonts w:ascii="Times New Roman" w:hAnsi="Times New Roman"/>
          <w:szCs w:val="28"/>
        </w:rPr>
        <w:t xml:space="preserve">Автономное или бюджетное учреждение ежегодно в срок до 1 марта года, следующего за отчетным, представляет утвержденный уточненный перечень особо ценного движимого имущества в </w:t>
      </w:r>
      <w:r>
        <w:rPr>
          <w:rFonts w:ascii="Times New Roman" w:hAnsi="Times New Roman"/>
          <w:szCs w:val="28"/>
        </w:rPr>
        <w:t>управление имущественных и земельных отношений администрации города Чебоксары</w:t>
      </w:r>
      <w:r w:rsidRPr="00A276F7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».</w:t>
      </w:r>
    </w:p>
    <w:p w:rsidR="004C5734" w:rsidRDefault="004C5734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4C5734">
        <w:rPr>
          <w:rFonts w:ascii="Times New Roman" w:hAnsi="Times New Roman"/>
          <w:szCs w:val="28"/>
        </w:rPr>
        <w:t>Настоящее постановление вступает в силу со дня его официального опубликования.</w:t>
      </w:r>
    </w:p>
    <w:p w:rsidR="00C34840" w:rsidRDefault="00C316B0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BB642B">
        <w:rPr>
          <w:rFonts w:ascii="Times New Roman" w:hAnsi="Times New Roman"/>
          <w:szCs w:val="28"/>
        </w:rPr>
        <w:t xml:space="preserve">. </w:t>
      </w:r>
      <w:r w:rsidR="007C6880" w:rsidRPr="007C6880">
        <w:rPr>
          <w:rFonts w:ascii="Times New Roman" w:hAnsi="Times New Roman"/>
          <w:szCs w:val="28"/>
        </w:rPr>
        <w:t xml:space="preserve">Контроль за исполнением настоящего постановления </w:t>
      </w:r>
      <w:r w:rsidR="00A276F7">
        <w:rPr>
          <w:rFonts w:ascii="Times New Roman" w:hAnsi="Times New Roman"/>
          <w:szCs w:val="28"/>
        </w:rPr>
        <w:t>оставляю за собой</w:t>
      </w:r>
      <w:r w:rsidR="007C6880" w:rsidRPr="007C6880">
        <w:rPr>
          <w:rFonts w:ascii="Times New Roman" w:hAnsi="Times New Roman"/>
          <w:szCs w:val="28"/>
        </w:rPr>
        <w:t>.</w:t>
      </w:r>
    </w:p>
    <w:p w:rsidR="008B6DAB" w:rsidRDefault="008B6DAB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B17C8E" w:rsidRDefault="00B17C8E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2B132F" w:rsidRDefault="009157E3" w:rsidP="00AB66B4">
      <w:pPr>
        <w:widowControl w:val="0"/>
        <w:tabs>
          <w:tab w:val="left" w:pos="751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>Г</w:t>
      </w:r>
      <w:r w:rsidR="0059153A" w:rsidRPr="000E2760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59153A" w:rsidRPr="000E2760">
        <w:rPr>
          <w:rFonts w:ascii="Times New Roman" w:hAnsi="Times New Roman"/>
          <w:szCs w:val="28"/>
        </w:rPr>
        <w:t xml:space="preserve"> города Чебоксары </w:t>
      </w:r>
      <w:r w:rsidR="0059153A" w:rsidRPr="000E2760">
        <w:rPr>
          <w:rFonts w:ascii="Times New Roman" w:hAnsi="Times New Roman"/>
          <w:szCs w:val="28"/>
        </w:rPr>
        <w:tab/>
      </w:r>
      <w:r w:rsidR="009E17FE">
        <w:rPr>
          <w:rFonts w:ascii="Times New Roman" w:hAnsi="Times New Roman"/>
          <w:szCs w:val="28"/>
        </w:rPr>
        <w:t>Д.В. Спирин</w:t>
      </w:r>
      <w:r w:rsidR="006B26CB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</w:p>
    <w:p w:rsidR="006339E3" w:rsidRDefault="006339E3" w:rsidP="002B132F">
      <w:pPr>
        <w:jc w:val="both"/>
        <w:rPr>
          <w:rFonts w:ascii="Times New Roman" w:hAnsi="Times New Roman"/>
          <w:sz w:val="26"/>
          <w:szCs w:val="26"/>
        </w:rPr>
        <w:sectPr w:rsidR="006339E3" w:rsidSect="00662A68">
          <w:headerReference w:type="even" r:id="rId7"/>
          <w:headerReference w:type="default" r:id="rId8"/>
          <w:pgSz w:w="11907" w:h="16840" w:code="9"/>
          <w:pgMar w:top="1134" w:right="851" w:bottom="851" w:left="1985" w:header="284" w:footer="0" w:gutter="0"/>
          <w:cols w:space="720"/>
          <w:noEndnote/>
          <w:titlePg/>
        </w:sectPr>
      </w:pPr>
    </w:p>
    <w:p w:rsidR="006339E3" w:rsidRPr="002B132F" w:rsidRDefault="006339E3" w:rsidP="002B132F">
      <w:pPr>
        <w:jc w:val="both"/>
        <w:rPr>
          <w:rFonts w:ascii="Times New Roman" w:hAnsi="Times New Roman"/>
          <w:sz w:val="26"/>
          <w:szCs w:val="26"/>
        </w:rPr>
      </w:pPr>
    </w:p>
    <w:sectPr w:rsidR="006339E3" w:rsidRPr="002B132F" w:rsidSect="008D23DD">
      <w:pgSz w:w="11907" w:h="16840" w:code="9"/>
      <w:pgMar w:top="1134" w:right="1985" w:bottom="851" w:left="851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7A" w:rsidRDefault="00D6297A">
      <w:r>
        <w:separator/>
      </w:r>
    </w:p>
  </w:endnote>
  <w:endnote w:type="continuationSeparator" w:id="0">
    <w:p w:rsidR="00D6297A" w:rsidRDefault="00D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7A" w:rsidRDefault="00D6297A">
      <w:r>
        <w:separator/>
      </w:r>
    </w:p>
  </w:footnote>
  <w:footnote w:type="continuationSeparator" w:id="0">
    <w:p w:rsidR="00D6297A" w:rsidRDefault="00D62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1D" w:rsidRDefault="00C2791D" w:rsidP="00914C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91D" w:rsidRDefault="00C279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020620"/>
      <w:docPartObj>
        <w:docPartGallery w:val="Page Numbers (Top of Page)"/>
        <w:docPartUnique/>
      </w:docPartObj>
    </w:sdtPr>
    <w:sdtEndPr/>
    <w:sdtContent>
      <w:p w:rsidR="00DE591B" w:rsidRDefault="00DE5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6B4">
          <w:rPr>
            <w:noProof/>
          </w:rPr>
          <w:t>2</w:t>
        </w:r>
        <w:r>
          <w:fldChar w:fldCharType="end"/>
        </w:r>
      </w:p>
    </w:sdtContent>
  </w:sdt>
  <w:p w:rsidR="00C2791D" w:rsidRDefault="00C2791D" w:rsidP="000B470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DB"/>
    <w:rsid w:val="000035D5"/>
    <w:rsid w:val="000064FA"/>
    <w:rsid w:val="00025124"/>
    <w:rsid w:val="00026989"/>
    <w:rsid w:val="00032996"/>
    <w:rsid w:val="000329D8"/>
    <w:rsid w:val="0003476C"/>
    <w:rsid w:val="00035D07"/>
    <w:rsid w:val="00052C69"/>
    <w:rsid w:val="00054163"/>
    <w:rsid w:val="0005431F"/>
    <w:rsid w:val="0006354B"/>
    <w:rsid w:val="00065551"/>
    <w:rsid w:val="0007612A"/>
    <w:rsid w:val="00076A59"/>
    <w:rsid w:val="0008378F"/>
    <w:rsid w:val="00084CD5"/>
    <w:rsid w:val="000A267A"/>
    <w:rsid w:val="000B29D0"/>
    <w:rsid w:val="000B470D"/>
    <w:rsid w:val="000B4A76"/>
    <w:rsid w:val="000E2760"/>
    <w:rsid w:val="000E705E"/>
    <w:rsid w:val="000F164D"/>
    <w:rsid w:val="000F3980"/>
    <w:rsid w:val="000F790A"/>
    <w:rsid w:val="001036BD"/>
    <w:rsid w:val="00105B1E"/>
    <w:rsid w:val="00111AD4"/>
    <w:rsid w:val="001230AA"/>
    <w:rsid w:val="001335E7"/>
    <w:rsid w:val="00176392"/>
    <w:rsid w:val="001B3600"/>
    <w:rsid w:val="001B408D"/>
    <w:rsid w:val="001B6F0A"/>
    <w:rsid w:val="001C35E4"/>
    <w:rsid w:val="001C38F2"/>
    <w:rsid w:val="001D0306"/>
    <w:rsid w:val="001D5690"/>
    <w:rsid w:val="001E364D"/>
    <w:rsid w:val="001E3668"/>
    <w:rsid w:val="001F26A5"/>
    <w:rsid w:val="001F300F"/>
    <w:rsid w:val="001F771D"/>
    <w:rsid w:val="00210C34"/>
    <w:rsid w:val="0021113B"/>
    <w:rsid w:val="0021523E"/>
    <w:rsid w:val="002242E9"/>
    <w:rsid w:val="002243D0"/>
    <w:rsid w:val="00230184"/>
    <w:rsid w:val="0024131B"/>
    <w:rsid w:val="00244344"/>
    <w:rsid w:val="00261A8D"/>
    <w:rsid w:val="00264204"/>
    <w:rsid w:val="0027056D"/>
    <w:rsid w:val="0027222E"/>
    <w:rsid w:val="00272E2E"/>
    <w:rsid w:val="00274A88"/>
    <w:rsid w:val="002923D3"/>
    <w:rsid w:val="002A7F63"/>
    <w:rsid w:val="002B132F"/>
    <w:rsid w:val="002B26CA"/>
    <w:rsid w:val="002B4B2F"/>
    <w:rsid w:val="002C3B34"/>
    <w:rsid w:val="002E1679"/>
    <w:rsid w:val="002E78D3"/>
    <w:rsid w:val="00300184"/>
    <w:rsid w:val="00301BF0"/>
    <w:rsid w:val="00305E9D"/>
    <w:rsid w:val="0031054B"/>
    <w:rsid w:val="003140EB"/>
    <w:rsid w:val="00322A28"/>
    <w:rsid w:val="00327F46"/>
    <w:rsid w:val="00334E11"/>
    <w:rsid w:val="00344F7F"/>
    <w:rsid w:val="003477E6"/>
    <w:rsid w:val="00353A86"/>
    <w:rsid w:val="00354329"/>
    <w:rsid w:val="0036080F"/>
    <w:rsid w:val="003840B1"/>
    <w:rsid w:val="003868F9"/>
    <w:rsid w:val="00393C6F"/>
    <w:rsid w:val="00395A7A"/>
    <w:rsid w:val="003A3C00"/>
    <w:rsid w:val="003A7B6D"/>
    <w:rsid w:val="003C3B5E"/>
    <w:rsid w:val="003D13AA"/>
    <w:rsid w:val="003D624F"/>
    <w:rsid w:val="003F091A"/>
    <w:rsid w:val="00410F6E"/>
    <w:rsid w:val="004118B0"/>
    <w:rsid w:val="00420497"/>
    <w:rsid w:val="0042068F"/>
    <w:rsid w:val="00420E0E"/>
    <w:rsid w:val="00437222"/>
    <w:rsid w:val="00441AA3"/>
    <w:rsid w:val="004469EA"/>
    <w:rsid w:val="00452239"/>
    <w:rsid w:val="0045363B"/>
    <w:rsid w:val="00456ED0"/>
    <w:rsid w:val="00461DA3"/>
    <w:rsid w:val="00462248"/>
    <w:rsid w:val="00464D2C"/>
    <w:rsid w:val="00475F2E"/>
    <w:rsid w:val="00484839"/>
    <w:rsid w:val="004870D5"/>
    <w:rsid w:val="004905D2"/>
    <w:rsid w:val="00490FA4"/>
    <w:rsid w:val="004C1171"/>
    <w:rsid w:val="004C1FE5"/>
    <w:rsid w:val="004C5734"/>
    <w:rsid w:val="004E1882"/>
    <w:rsid w:val="004E23EC"/>
    <w:rsid w:val="00503659"/>
    <w:rsid w:val="00511DBD"/>
    <w:rsid w:val="00517C72"/>
    <w:rsid w:val="00523396"/>
    <w:rsid w:val="00530107"/>
    <w:rsid w:val="00540A13"/>
    <w:rsid w:val="005756AC"/>
    <w:rsid w:val="0059153A"/>
    <w:rsid w:val="00593084"/>
    <w:rsid w:val="005963FD"/>
    <w:rsid w:val="005A7B3C"/>
    <w:rsid w:val="005B1324"/>
    <w:rsid w:val="005D0EA8"/>
    <w:rsid w:val="005D6DEE"/>
    <w:rsid w:val="005E376B"/>
    <w:rsid w:val="005F0559"/>
    <w:rsid w:val="005F0A6A"/>
    <w:rsid w:val="005F71B2"/>
    <w:rsid w:val="00604902"/>
    <w:rsid w:val="00620306"/>
    <w:rsid w:val="006304F2"/>
    <w:rsid w:val="006339E3"/>
    <w:rsid w:val="00647AD8"/>
    <w:rsid w:val="00656ECF"/>
    <w:rsid w:val="00662A68"/>
    <w:rsid w:val="00665B5B"/>
    <w:rsid w:val="0068020F"/>
    <w:rsid w:val="006951F3"/>
    <w:rsid w:val="006B26CB"/>
    <w:rsid w:val="006B4756"/>
    <w:rsid w:val="006C2E81"/>
    <w:rsid w:val="006D2559"/>
    <w:rsid w:val="006D61D0"/>
    <w:rsid w:val="00705D9E"/>
    <w:rsid w:val="00712AA9"/>
    <w:rsid w:val="0075516F"/>
    <w:rsid w:val="007575D9"/>
    <w:rsid w:val="0076593E"/>
    <w:rsid w:val="00767997"/>
    <w:rsid w:val="00773AFF"/>
    <w:rsid w:val="00781F12"/>
    <w:rsid w:val="00784D20"/>
    <w:rsid w:val="00794351"/>
    <w:rsid w:val="0079611D"/>
    <w:rsid w:val="007B3796"/>
    <w:rsid w:val="007B7A6D"/>
    <w:rsid w:val="007C6880"/>
    <w:rsid w:val="007C7EDC"/>
    <w:rsid w:val="007D2A98"/>
    <w:rsid w:val="007E649C"/>
    <w:rsid w:val="007F54D6"/>
    <w:rsid w:val="00811D44"/>
    <w:rsid w:val="008202CC"/>
    <w:rsid w:val="008252CA"/>
    <w:rsid w:val="008258DB"/>
    <w:rsid w:val="00830211"/>
    <w:rsid w:val="00845CFF"/>
    <w:rsid w:val="0085320C"/>
    <w:rsid w:val="008546D5"/>
    <w:rsid w:val="00860EF2"/>
    <w:rsid w:val="00894D98"/>
    <w:rsid w:val="008A3663"/>
    <w:rsid w:val="008A7A3F"/>
    <w:rsid w:val="008B6C8E"/>
    <w:rsid w:val="008B6DAB"/>
    <w:rsid w:val="008C1911"/>
    <w:rsid w:val="008C2FEB"/>
    <w:rsid w:val="008D23DD"/>
    <w:rsid w:val="008E0506"/>
    <w:rsid w:val="008F6383"/>
    <w:rsid w:val="0091240F"/>
    <w:rsid w:val="00913494"/>
    <w:rsid w:val="00914CDB"/>
    <w:rsid w:val="009157E3"/>
    <w:rsid w:val="00917CAD"/>
    <w:rsid w:val="00935300"/>
    <w:rsid w:val="00940CB8"/>
    <w:rsid w:val="00946625"/>
    <w:rsid w:val="0095206C"/>
    <w:rsid w:val="00956C66"/>
    <w:rsid w:val="00977A5E"/>
    <w:rsid w:val="009A19E9"/>
    <w:rsid w:val="009A7EDE"/>
    <w:rsid w:val="009B7E13"/>
    <w:rsid w:val="009C2A20"/>
    <w:rsid w:val="009C2BB0"/>
    <w:rsid w:val="009D40FB"/>
    <w:rsid w:val="009D7EFF"/>
    <w:rsid w:val="009E0FF7"/>
    <w:rsid w:val="009E17FE"/>
    <w:rsid w:val="009E40E2"/>
    <w:rsid w:val="009F69BB"/>
    <w:rsid w:val="00A05193"/>
    <w:rsid w:val="00A0544D"/>
    <w:rsid w:val="00A07C38"/>
    <w:rsid w:val="00A13290"/>
    <w:rsid w:val="00A13462"/>
    <w:rsid w:val="00A153E3"/>
    <w:rsid w:val="00A17F35"/>
    <w:rsid w:val="00A20E70"/>
    <w:rsid w:val="00A24EAE"/>
    <w:rsid w:val="00A276F7"/>
    <w:rsid w:val="00A35F30"/>
    <w:rsid w:val="00A4541E"/>
    <w:rsid w:val="00A66332"/>
    <w:rsid w:val="00A71A2C"/>
    <w:rsid w:val="00A820A5"/>
    <w:rsid w:val="00A84212"/>
    <w:rsid w:val="00A87F37"/>
    <w:rsid w:val="00AA69ED"/>
    <w:rsid w:val="00AB13E2"/>
    <w:rsid w:val="00AB5825"/>
    <w:rsid w:val="00AB592F"/>
    <w:rsid w:val="00AB66B4"/>
    <w:rsid w:val="00AB7F8E"/>
    <w:rsid w:val="00AC40C5"/>
    <w:rsid w:val="00AC531C"/>
    <w:rsid w:val="00AC64C7"/>
    <w:rsid w:val="00AC780A"/>
    <w:rsid w:val="00AD3074"/>
    <w:rsid w:val="00AE5E17"/>
    <w:rsid w:val="00AE61C8"/>
    <w:rsid w:val="00AF3357"/>
    <w:rsid w:val="00B17C8E"/>
    <w:rsid w:val="00B21796"/>
    <w:rsid w:val="00B239F1"/>
    <w:rsid w:val="00B3555F"/>
    <w:rsid w:val="00B41871"/>
    <w:rsid w:val="00B512E5"/>
    <w:rsid w:val="00B52609"/>
    <w:rsid w:val="00B67383"/>
    <w:rsid w:val="00B858A3"/>
    <w:rsid w:val="00B91DBA"/>
    <w:rsid w:val="00B96D79"/>
    <w:rsid w:val="00BA03C9"/>
    <w:rsid w:val="00BA4D01"/>
    <w:rsid w:val="00BB260C"/>
    <w:rsid w:val="00BB368A"/>
    <w:rsid w:val="00BB642B"/>
    <w:rsid w:val="00BE5050"/>
    <w:rsid w:val="00C177F0"/>
    <w:rsid w:val="00C20EC3"/>
    <w:rsid w:val="00C22FA4"/>
    <w:rsid w:val="00C2791D"/>
    <w:rsid w:val="00C27B16"/>
    <w:rsid w:val="00C316B0"/>
    <w:rsid w:val="00C34840"/>
    <w:rsid w:val="00C3778B"/>
    <w:rsid w:val="00C419C8"/>
    <w:rsid w:val="00C42019"/>
    <w:rsid w:val="00C4626D"/>
    <w:rsid w:val="00C60C09"/>
    <w:rsid w:val="00C64097"/>
    <w:rsid w:val="00C80891"/>
    <w:rsid w:val="00C84364"/>
    <w:rsid w:val="00CB2F9C"/>
    <w:rsid w:val="00CB601E"/>
    <w:rsid w:val="00CC742D"/>
    <w:rsid w:val="00CD3B71"/>
    <w:rsid w:val="00CD4CFD"/>
    <w:rsid w:val="00CE4A7B"/>
    <w:rsid w:val="00CE5590"/>
    <w:rsid w:val="00CF1805"/>
    <w:rsid w:val="00D0116D"/>
    <w:rsid w:val="00D06C03"/>
    <w:rsid w:val="00D27073"/>
    <w:rsid w:val="00D333DB"/>
    <w:rsid w:val="00D447E5"/>
    <w:rsid w:val="00D470EE"/>
    <w:rsid w:val="00D50DDA"/>
    <w:rsid w:val="00D5279C"/>
    <w:rsid w:val="00D60738"/>
    <w:rsid w:val="00D6297A"/>
    <w:rsid w:val="00D66A0F"/>
    <w:rsid w:val="00D70CBE"/>
    <w:rsid w:val="00D73A94"/>
    <w:rsid w:val="00D76A68"/>
    <w:rsid w:val="00D92DAD"/>
    <w:rsid w:val="00D94B0B"/>
    <w:rsid w:val="00DA10B6"/>
    <w:rsid w:val="00DA19AA"/>
    <w:rsid w:val="00DA4BD0"/>
    <w:rsid w:val="00DB6210"/>
    <w:rsid w:val="00DD09FC"/>
    <w:rsid w:val="00DE591B"/>
    <w:rsid w:val="00DE681D"/>
    <w:rsid w:val="00DF62F7"/>
    <w:rsid w:val="00DF6EC8"/>
    <w:rsid w:val="00E03848"/>
    <w:rsid w:val="00E050EC"/>
    <w:rsid w:val="00E05531"/>
    <w:rsid w:val="00E17256"/>
    <w:rsid w:val="00E353DF"/>
    <w:rsid w:val="00E40D28"/>
    <w:rsid w:val="00E52C32"/>
    <w:rsid w:val="00E6480B"/>
    <w:rsid w:val="00E71D80"/>
    <w:rsid w:val="00E73788"/>
    <w:rsid w:val="00E74E65"/>
    <w:rsid w:val="00E763CA"/>
    <w:rsid w:val="00E873BC"/>
    <w:rsid w:val="00EB6427"/>
    <w:rsid w:val="00EC0B34"/>
    <w:rsid w:val="00EC6185"/>
    <w:rsid w:val="00EE15BC"/>
    <w:rsid w:val="00EE330F"/>
    <w:rsid w:val="00EE5F2E"/>
    <w:rsid w:val="00EF301E"/>
    <w:rsid w:val="00F15B22"/>
    <w:rsid w:val="00F3122C"/>
    <w:rsid w:val="00F32F14"/>
    <w:rsid w:val="00F41692"/>
    <w:rsid w:val="00F43A7A"/>
    <w:rsid w:val="00F43ADB"/>
    <w:rsid w:val="00F554F5"/>
    <w:rsid w:val="00F6060C"/>
    <w:rsid w:val="00F60903"/>
    <w:rsid w:val="00F75667"/>
    <w:rsid w:val="00FA010D"/>
    <w:rsid w:val="00FA2714"/>
    <w:rsid w:val="00FB0D91"/>
    <w:rsid w:val="00FD3DA2"/>
    <w:rsid w:val="00FE291D"/>
    <w:rsid w:val="00FE404F"/>
    <w:rsid w:val="00FE7761"/>
    <w:rsid w:val="00FF2EFB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3C9816-5283-4439-9458-D39D60AA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4A4F-3B97-40F0-8C0E-489FE44F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Сидякина Е.Н.</cp:lastModifiedBy>
  <cp:revision>3</cp:revision>
  <cp:lastPrinted>2024-01-29T08:32:00Z</cp:lastPrinted>
  <dcterms:created xsi:type="dcterms:W3CDTF">2024-01-30T05:35:00Z</dcterms:created>
  <dcterms:modified xsi:type="dcterms:W3CDTF">2024-01-30T05:35:00Z</dcterms:modified>
</cp:coreProperties>
</file>