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43169</wp:posOffset>
                  </wp:positionH>
                  <wp:positionV relativeFrom="paragraph">
                    <wp:posOffset>-51875</wp:posOffset>
                  </wp:positionV>
                  <wp:extent cx="622056" cy="779585"/>
                  <wp:effectExtent l="19050" t="0" r="6594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56" cy="77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09.11</w:t>
            </w:r>
            <w:r w:rsidR="00240095">
              <w:rPr>
                <w:noProof/>
                <w:color w:val="000000"/>
                <w:sz w:val="26"/>
                <w:szCs w:val="26"/>
              </w:rPr>
              <w:t>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830CC">
              <w:rPr>
                <w:sz w:val="26"/>
                <w:szCs w:val="26"/>
              </w:rPr>
              <w:t>3</w:t>
            </w:r>
            <w:r w:rsidR="005830CC">
              <w:rPr>
                <w:sz w:val="26"/>
                <w:szCs w:val="26"/>
                <w:lang w:val="en-US"/>
              </w:rPr>
              <w:t>/</w:t>
            </w:r>
            <w:r w:rsidR="005830CC">
              <w:rPr>
                <w:sz w:val="26"/>
                <w:szCs w:val="26"/>
              </w:rPr>
              <w:t xml:space="preserve">219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5830CC" w:rsidRDefault="00ED4254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  <w:r w:rsidR="00840982">
              <w:rPr>
                <w:sz w:val="26"/>
                <w:szCs w:val="26"/>
              </w:rPr>
              <w:t>.</w:t>
            </w:r>
            <w:r w:rsidR="00240095">
              <w:rPr>
                <w:sz w:val="26"/>
                <w:szCs w:val="26"/>
              </w:rPr>
              <w:t>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5830CC">
              <w:rPr>
                <w:sz w:val="26"/>
                <w:szCs w:val="26"/>
              </w:rPr>
              <w:t>3</w:t>
            </w:r>
            <w:r w:rsidR="005830CC">
              <w:rPr>
                <w:sz w:val="26"/>
                <w:szCs w:val="26"/>
                <w:lang w:val="en-US"/>
              </w:rPr>
              <w:t>/</w:t>
            </w:r>
            <w:r w:rsidR="005830CC">
              <w:rPr>
                <w:sz w:val="26"/>
                <w:szCs w:val="26"/>
              </w:rPr>
              <w:t>219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924EFC" w:rsidRDefault="00924EFC" w:rsidP="00784B62">
      <w:pPr>
        <w:jc w:val="center"/>
        <w:rPr>
          <w:sz w:val="26"/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</w:t>
      </w:r>
      <w:r w:rsidR="00924EFC">
        <w:rPr>
          <w:sz w:val="26"/>
          <w:szCs w:val="26"/>
        </w:rPr>
        <w:t>9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924EFC" w:rsidRDefault="00924EFC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</w:t>
      </w:r>
      <w:r w:rsidR="00924EFC">
        <w:rPr>
          <w:bCs/>
          <w:sz w:val="26"/>
          <w:szCs w:val="26"/>
        </w:rPr>
        <w:t xml:space="preserve">несении изменений в Положение о регулировании бюджетных правоотношений в Козловском муниципальном округе </w:t>
      </w:r>
      <w:r>
        <w:rPr>
          <w:bCs/>
          <w:sz w:val="26"/>
          <w:szCs w:val="26"/>
        </w:rPr>
        <w:t xml:space="preserve">Чувашской Республики </w:t>
      </w:r>
    </w:p>
    <w:p w:rsidR="00924EFC" w:rsidRDefault="00924EFC" w:rsidP="00924EFC">
      <w:pPr>
        <w:ind w:firstLine="708"/>
        <w:jc w:val="both"/>
        <w:rPr>
          <w:bCs/>
          <w:sz w:val="26"/>
          <w:szCs w:val="26"/>
        </w:rPr>
      </w:pPr>
    </w:p>
    <w:p w:rsidR="00924EFC" w:rsidRDefault="00924EFC" w:rsidP="00924EFC">
      <w:pPr>
        <w:ind w:firstLine="708"/>
        <w:jc w:val="both"/>
        <w:rPr>
          <w:bCs/>
          <w:sz w:val="26"/>
          <w:szCs w:val="26"/>
        </w:rPr>
      </w:pPr>
    </w:p>
    <w:p w:rsidR="00924EFC" w:rsidRDefault="00924EFC" w:rsidP="00924EFC">
      <w:pPr>
        <w:ind w:firstLine="708"/>
        <w:jc w:val="both"/>
        <w:rPr>
          <w:bCs/>
          <w:sz w:val="26"/>
          <w:szCs w:val="26"/>
        </w:rPr>
      </w:pPr>
      <w:proofErr w:type="gramStart"/>
      <w:r w:rsidRPr="00924EFC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</w:t>
      </w:r>
      <w:r>
        <w:rPr>
          <w:bCs/>
          <w:sz w:val="26"/>
          <w:szCs w:val="26"/>
        </w:rPr>
        <w:t>.10.</w:t>
      </w:r>
      <w:r w:rsidRPr="00924EFC">
        <w:rPr>
          <w:bCs/>
          <w:sz w:val="26"/>
          <w:szCs w:val="26"/>
        </w:rPr>
        <w:t xml:space="preserve">2003 </w:t>
      </w:r>
      <w:r>
        <w:rPr>
          <w:bCs/>
          <w:sz w:val="26"/>
          <w:szCs w:val="26"/>
        </w:rPr>
        <w:t>№</w:t>
      </w:r>
      <w:r w:rsidR="005830CC">
        <w:rPr>
          <w:bCs/>
          <w:sz w:val="26"/>
          <w:szCs w:val="26"/>
        </w:rPr>
        <w:t xml:space="preserve"> </w:t>
      </w:r>
      <w:r w:rsidRPr="00924EFC">
        <w:rPr>
          <w:bCs/>
          <w:sz w:val="26"/>
          <w:szCs w:val="26"/>
        </w:rPr>
        <w:t xml:space="preserve">131-ФЗ </w:t>
      </w:r>
      <w:r>
        <w:rPr>
          <w:bCs/>
          <w:sz w:val="26"/>
          <w:szCs w:val="26"/>
        </w:rPr>
        <w:t>«</w:t>
      </w:r>
      <w:r w:rsidRPr="00924EFC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>»</w:t>
      </w:r>
      <w:r w:rsidRPr="00924EFC">
        <w:rPr>
          <w:bCs/>
          <w:sz w:val="26"/>
          <w:szCs w:val="26"/>
        </w:rPr>
        <w:t>, Законом Чувашской Республики от 16</w:t>
      </w:r>
      <w:r>
        <w:rPr>
          <w:bCs/>
          <w:sz w:val="26"/>
          <w:szCs w:val="26"/>
        </w:rPr>
        <w:t>.11.</w:t>
      </w:r>
      <w:r w:rsidRPr="00924EFC">
        <w:rPr>
          <w:bCs/>
          <w:sz w:val="26"/>
          <w:szCs w:val="26"/>
        </w:rPr>
        <w:t xml:space="preserve">2021 </w:t>
      </w:r>
      <w:r>
        <w:rPr>
          <w:bCs/>
          <w:sz w:val="26"/>
          <w:szCs w:val="26"/>
        </w:rPr>
        <w:t>№</w:t>
      </w:r>
      <w:r w:rsidR="005830CC">
        <w:rPr>
          <w:bCs/>
          <w:sz w:val="26"/>
          <w:szCs w:val="26"/>
        </w:rPr>
        <w:t xml:space="preserve"> </w:t>
      </w:r>
      <w:r w:rsidRPr="00924EFC">
        <w:rPr>
          <w:bCs/>
          <w:sz w:val="26"/>
          <w:szCs w:val="26"/>
        </w:rPr>
        <w:t xml:space="preserve">81 </w:t>
      </w:r>
      <w:r>
        <w:rPr>
          <w:bCs/>
          <w:sz w:val="26"/>
          <w:szCs w:val="26"/>
        </w:rPr>
        <w:t>«</w:t>
      </w:r>
      <w:r w:rsidRPr="00924EFC">
        <w:rPr>
          <w:bCs/>
          <w:sz w:val="26"/>
          <w:szCs w:val="26"/>
        </w:rPr>
        <w:t>О регулировании бюджетных правоотношений в Чувашской Республике</w:t>
      </w:r>
      <w:r>
        <w:rPr>
          <w:bCs/>
          <w:sz w:val="26"/>
          <w:szCs w:val="26"/>
        </w:rPr>
        <w:t>»</w:t>
      </w:r>
      <w:r w:rsidRPr="00924EFC">
        <w:rPr>
          <w:bCs/>
          <w:sz w:val="26"/>
          <w:szCs w:val="26"/>
        </w:rPr>
        <w:t>, в целях определения правовых основ, содержания и механизма осуществления бюджетного процесса в Козловском муниципальном округе Чувашской Республики, установления основ формирования доходов, осуществления расходов бюджета Козловского муниципального</w:t>
      </w:r>
      <w:proofErr w:type="gramEnd"/>
      <w:r w:rsidRPr="00924EFC">
        <w:rPr>
          <w:bCs/>
          <w:sz w:val="26"/>
          <w:szCs w:val="26"/>
        </w:rPr>
        <w:t xml:space="preserve"> округа Чувашской Республики, муниципальных заимствований и управления муниципальным долгом, Собрание депутатов Козловского муниципального округа Чувашской Республики </w:t>
      </w:r>
    </w:p>
    <w:p w:rsidR="00924EFC" w:rsidRDefault="00924EFC" w:rsidP="00924EFC">
      <w:pPr>
        <w:ind w:firstLine="720"/>
        <w:jc w:val="center"/>
        <w:rPr>
          <w:bCs/>
          <w:sz w:val="26"/>
          <w:szCs w:val="26"/>
        </w:rPr>
      </w:pPr>
    </w:p>
    <w:p w:rsidR="00924EFC" w:rsidRPr="00924EFC" w:rsidRDefault="00924EFC" w:rsidP="00924EFC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</w:t>
      </w:r>
      <w:r w:rsidRPr="00924EFC">
        <w:rPr>
          <w:bCs/>
          <w:sz w:val="26"/>
          <w:szCs w:val="26"/>
        </w:rPr>
        <w:t>:</w:t>
      </w:r>
    </w:p>
    <w:p w:rsidR="00924EFC" w:rsidRPr="00924EFC" w:rsidRDefault="00924EFC" w:rsidP="00924EFC">
      <w:pPr>
        <w:ind w:firstLine="708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>1. Внести в Положение о регулировании бюджетных правоотношений в Козловском муниципальном округе Чувашской Республики, утвержденном решением Собрания депутатов Козловского муниципального округа Чувашской Республики от 29.11.202</w:t>
      </w:r>
      <w:r w:rsidR="005830CC">
        <w:rPr>
          <w:bCs/>
          <w:sz w:val="26"/>
          <w:szCs w:val="26"/>
        </w:rPr>
        <w:t>2</w:t>
      </w:r>
      <w:r w:rsidRPr="00924E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="005830CC">
        <w:rPr>
          <w:bCs/>
          <w:sz w:val="26"/>
          <w:szCs w:val="26"/>
        </w:rPr>
        <w:t xml:space="preserve"> </w:t>
      </w:r>
      <w:r w:rsidRPr="00924EFC">
        <w:rPr>
          <w:bCs/>
          <w:sz w:val="26"/>
          <w:szCs w:val="26"/>
        </w:rPr>
        <w:t>2/54, следующие изменения:</w:t>
      </w:r>
    </w:p>
    <w:p w:rsidR="00924EFC" w:rsidRPr="00924EFC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 xml:space="preserve"> 1) абзац 6 статьи 12 изложить в следующей редакции:</w:t>
      </w:r>
    </w:p>
    <w:p w:rsidR="00924EFC" w:rsidRPr="00924EFC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>«в соответствии с законодательством Российской Федерации о налогах и сборах устанавливает, вводит в действие (прекращает действие) налоги и сборы,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применения»;</w:t>
      </w:r>
    </w:p>
    <w:p w:rsidR="00924EFC" w:rsidRPr="00924EFC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>2) пункт 16 части 3 статьи 20 признать утратившим силу;</w:t>
      </w:r>
    </w:p>
    <w:p w:rsidR="00924EFC" w:rsidRPr="00924EFC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>3) пункт 10 статьи 35 признать утратившим силу.</w:t>
      </w:r>
    </w:p>
    <w:p w:rsidR="00924EFC" w:rsidRDefault="00924EFC" w:rsidP="00924EFC">
      <w:pPr>
        <w:ind w:firstLine="720"/>
        <w:jc w:val="both"/>
        <w:rPr>
          <w:bCs/>
          <w:sz w:val="26"/>
          <w:szCs w:val="26"/>
        </w:rPr>
      </w:pPr>
    </w:p>
    <w:p w:rsidR="00924EFC" w:rsidRDefault="00924EFC" w:rsidP="00924EFC">
      <w:pPr>
        <w:ind w:firstLine="720"/>
        <w:jc w:val="both"/>
        <w:rPr>
          <w:bCs/>
          <w:sz w:val="26"/>
          <w:szCs w:val="26"/>
        </w:rPr>
      </w:pPr>
    </w:p>
    <w:p w:rsidR="00924EFC" w:rsidRPr="00924EFC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lastRenderedPageBreak/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84B62" w:rsidRDefault="00924EFC" w:rsidP="00924EFC">
      <w:pPr>
        <w:ind w:firstLine="720"/>
        <w:jc w:val="both"/>
        <w:rPr>
          <w:bCs/>
          <w:sz w:val="26"/>
          <w:szCs w:val="26"/>
        </w:rPr>
      </w:pPr>
      <w:r w:rsidRPr="00924EFC">
        <w:rPr>
          <w:bCs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5830CC" w:rsidRDefault="005830CC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5830CC" w:rsidRDefault="005830CC" w:rsidP="00784B62">
      <w:pPr>
        <w:jc w:val="both"/>
        <w:rPr>
          <w:bCs/>
          <w:sz w:val="26"/>
          <w:szCs w:val="26"/>
        </w:rPr>
      </w:pPr>
    </w:p>
    <w:p w:rsidR="005830CC" w:rsidRDefault="005830CC" w:rsidP="00784B62">
      <w:pPr>
        <w:jc w:val="both"/>
        <w:rPr>
          <w:bCs/>
          <w:sz w:val="26"/>
          <w:szCs w:val="26"/>
        </w:rPr>
      </w:pPr>
    </w:p>
    <w:p w:rsidR="005830CC" w:rsidRDefault="005830CC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</w:p>
    <w:p w:rsidR="005830CC" w:rsidRDefault="005830CC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Козловского муниципального округа</w:t>
      </w:r>
    </w:p>
    <w:p w:rsidR="005830CC" w:rsidRDefault="005830CC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Чувашской Республики                                                                              А.Н. Людков</w:t>
      </w:r>
    </w:p>
    <w:p w:rsidR="00924EFC" w:rsidRDefault="00924EFC" w:rsidP="00784B62">
      <w:pPr>
        <w:jc w:val="both"/>
        <w:rPr>
          <w:bCs/>
          <w:sz w:val="26"/>
          <w:szCs w:val="26"/>
        </w:rPr>
      </w:pPr>
    </w:p>
    <w:p w:rsidR="00924EFC" w:rsidRDefault="00924EFC" w:rsidP="00784B62">
      <w:pPr>
        <w:jc w:val="both"/>
        <w:rPr>
          <w:bCs/>
          <w:sz w:val="26"/>
          <w:szCs w:val="26"/>
        </w:rPr>
      </w:pPr>
    </w:p>
    <w:sectPr w:rsidR="00924EFC" w:rsidSect="00924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41127"/>
    <w:rsid w:val="001A4923"/>
    <w:rsid w:val="00217078"/>
    <w:rsid w:val="00224651"/>
    <w:rsid w:val="00240095"/>
    <w:rsid w:val="002F4C35"/>
    <w:rsid w:val="003162D0"/>
    <w:rsid w:val="003D1756"/>
    <w:rsid w:val="00473F2A"/>
    <w:rsid w:val="0051250C"/>
    <w:rsid w:val="0053381D"/>
    <w:rsid w:val="005830CC"/>
    <w:rsid w:val="0066539F"/>
    <w:rsid w:val="00667E88"/>
    <w:rsid w:val="006D67B8"/>
    <w:rsid w:val="00784B62"/>
    <w:rsid w:val="007B27A4"/>
    <w:rsid w:val="00840982"/>
    <w:rsid w:val="00924EFC"/>
    <w:rsid w:val="00925773"/>
    <w:rsid w:val="009511A0"/>
    <w:rsid w:val="009E2EB9"/>
    <w:rsid w:val="00A57B29"/>
    <w:rsid w:val="00AB7AA6"/>
    <w:rsid w:val="00C264F6"/>
    <w:rsid w:val="00C33782"/>
    <w:rsid w:val="00C4526C"/>
    <w:rsid w:val="00DC22E4"/>
    <w:rsid w:val="00EA0F65"/>
    <w:rsid w:val="00ED4254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  <w:style w:type="table" w:styleId="a8">
    <w:name w:val="Table Grid"/>
    <w:basedOn w:val="a1"/>
    <w:uiPriority w:val="59"/>
    <w:rsid w:val="00583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BBB8-295E-44AC-B411-32CC30BB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2023-11-09T12:19:00Z</cp:lastPrinted>
  <dcterms:created xsi:type="dcterms:W3CDTF">2023-11-07T14:23:00Z</dcterms:created>
  <dcterms:modified xsi:type="dcterms:W3CDTF">2023-11-09T12:20:00Z</dcterms:modified>
</cp:coreProperties>
</file>