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E4E" w:rsidRDefault="005625CE" w:rsidP="005625CE">
      <w:pPr>
        <w:pStyle w:val="ConsPlusNormal"/>
        <w:jc w:val="right"/>
      </w:pPr>
      <w:r>
        <w:rPr>
          <w:rFonts w:ascii="Tahoma" w:hAnsi="Tahoma" w:cs="Tahoma"/>
          <w:sz w:val="20"/>
          <w:szCs w:val="20"/>
        </w:rPr>
        <w:t>ИЗВЛЕЧЕНИЕ</w:t>
      </w:r>
      <w:r w:rsidR="00FA4E4E">
        <w:rPr>
          <w:rFonts w:ascii="Tahoma" w:hAnsi="Tahoma" w:cs="Tahoma"/>
          <w:sz w:val="20"/>
          <w:szCs w:val="20"/>
        </w:rPr>
        <w:br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FA4E4E">
        <w:tc>
          <w:tcPr>
            <w:tcW w:w="4677" w:type="dxa"/>
          </w:tcPr>
          <w:p w:rsidR="00FA4E4E" w:rsidRDefault="00FA4E4E">
            <w:pPr>
              <w:pStyle w:val="ConsPlusNormal"/>
              <w:outlineLvl w:val="0"/>
            </w:pPr>
            <w:r>
              <w:t>23 июля 2001 года</w:t>
            </w:r>
          </w:p>
        </w:tc>
        <w:tc>
          <w:tcPr>
            <w:tcW w:w="4677" w:type="dxa"/>
          </w:tcPr>
          <w:p w:rsidR="00FA4E4E" w:rsidRDefault="00FA4E4E">
            <w:pPr>
              <w:pStyle w:val="ConsPlusNormal"/>
              <w:jc w:val="right"/>
              <w:outlineLvl w:val="0"/>
            </w:pPr>
            <w:r>
              <w:t>N 38</w:t>
            </w:r>
          </w:p>
        </w:tc>
      </w:tr>
    </w:tbl>
    <w:p w:rsidR="00FA4E4E" w:rsidRDefault="00FA4E4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A4E4E" w:rsidRDefault="00FA4E4E">
      <w:pPr>
        <w:pStyle w:val="ConsPlusNormal"/>
        <w:jc w:val="both"/>
      </w:pPr>
    </w:p>
    <w:p w:rsidR="00FA4E4E" w:rsidRPr="002175C9" w:rsidRDefault="00FA4E4E" w:rsidP="002175C9">
      <w:pPr>
        <w:pStyle w:val="ConsPlusNormal"/>
        <w:spacing w:line="235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175C9">
        <w:rPr>
          <w:rFonts w:ascii="Arial" w:hAnsi="Arial" w:cs="Arial"/>
          <w:b/>
          <w:bCs/>
          <w:sz w:val="24"/>
          <w:szCs w:val="24"/>
        </w:rPr>
        <w:t>ЗАКОН</w:t>
      </w:r>
    </w:p>
    <w:p w:rsidR="00FA4E4E" w:rsidRPr="002175C9" w:rsidRDefault="00FA4E4E" w:rsidP="002175C9">
      <w:pPr>
        <w:pStyle w:val="ConsPlusNormal"/>
        <w:spacing w:line="235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FA4E4E" w:rsidRPr="002175C9" w:rsidRDefault="00FA4E4E" w:rsidP="002175C9">
      <w:pPr>
        <w:pStyle w:val="ConsPlusNormal"/>
        <w:spacing w:line="235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175C9">
        <w:rPr>
          <w:rFonts w:ascii="Arial" w:hAnsi="Arial" w:cs="Arial"/>
          <w:b/>
          <w:bCs/>
          <w:sz w:val="24"/>
          <w:szCs w:val="24"/>
        </w:rPr>
        <w:t>ЧУВАШСКОЙ РЕСПУБЛИКИ</w:t>
      </w:r>
    </w:p>
    <w:p w:rsidR="00FA4E4E" w:rsidRPr="002175C9" w:rsidRDefault="00FA4E4E" w:rsidP="002175C9">
      <w:pPr>
        <w:pStyle w:val="ConsPlusNormal"/>
        <w:spacing w:line="235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FA4E4E" w:rsidRPr="002175C9" w:rsidRDefault="00FA4E4E" w:rsidP="002175C9">
      <w:pPr>
        <w:pStyle w:val="ConsPlusNormal"/>
        <w:spacing w:line="235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175C9">
        <w:rPr>
          <w:rFonts w:ascii="Arial" w:hAnsi="Arial" w:cs="Arial"/>
          <w:b/>
          <w:bCs/>
          <w:sz w:val="24"/>
          <w:szCs w:val="24"/>
        </w:rPr>
        <w:t>О ВОПРОСАХ НАЛОГОВОГО РЕГУЛИРОВАНИЯ</w:t>
      </w:r>
    </w:p>
    <w:p w:rsidR="00FA4E4E" w:rsidRPr="002175C9" w:rsidRDefault="00FA4E4E" w:rsidP="002175C9">
      <w:pPr>
        <w:pStyle w:val="ConsPlusNormal"/>
        <w:spacing w:line="235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175C9">
        <w:rPr>
          <w:rFonts w:ascii="Arial" w:hAnsi="Arial" w:cs="Arial"/>
          <w:b/>
          <w:bCs/>
          <w:sz w:val="24"/>
          <w:szCs w:val="24"/>
        </w:rPr>
        <w:t xml:space="preserve">В ЧУВАШСКОЙ РЕСПУБЛИКЕ, </w:t>
      </w:r>
      <w:proofErr w:type="gramStart"/>
      <w:r w:rsidRPr="002175C9">
        <w:rPr>
          <w:rFonts w:ascii="Arial" w:hAnsi="Arial" w:cs="Arial"/>
          <w:b/>
          <w:bCs/>
          <w:sz w:val="24"/>
          <w:szCs w:val="24"/>
        </w:rPr>
        <w:t>ОТНЕСЕННЫХ</w:t>
      </w:r>
      <w:proofErr w:type="gramEnd"/>
      <w:r w:rsidRPr="002175C9">
        <w:rPr>
          <w:rFonts w:ascii="Arial" w:hAnsi="Arial" w:cs="Arial"/>
          <w:b/>
          <w:bCs/>
          <w:sz w:val="24"/>
          <w:szCs w:val="24"/>
        </w:rPr>
        <w:t xml:space="preserve"> ЗАКОНОДАТЕЛЬСТВОМ</w:t>
      </w:r>
    </w:p>
    <w:p w:rsidR="00FA4E4E" w:rsidRPr="002175C9" w:rsidRDefault="00FA4E4E" w:rsidP="002175C9">
      <w:pPr>
        <w:pStyle w:val="ConsPlusNormal"/>
        <w:spacing w:line="235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175C9">
        <w:rPr>
          <w:rFonts w:ascii="Arial" w:hAnsi="Arial" w:cs="Arial"/>
          <w:b/>
          <w:bCs/>
          <w:sz w:val="24"/>
          <w:szCs w:val="24"/>
        </w:rPr>
        <w:t>РОССИЙСКОЙ ФЕДЕРАЦИИ О НАЛОГАХ И СБОРАХ К ВЕДЕНИЮ</w:t>
      </w:r>
    </w:p>
    <w:p w:rsidR="00FA4E4E" w:rsidRPr="002175C9" w:rsidRDefault="00FA4E4E" w:rsidP="002175C9">
      <w:pPr>
        <w:pStyle w:val="ConsPlusNormal"/>
        <w:spacing w:line="235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175C9">
        <w:rPr>
          <w:rFonts w:ascii="Arial" w:hAnsi="Arial" w:cs="Arial"/>
          <w:b/>
          <w:bCs/>
          <w:sz w:val="24"/>
          <w:szCs w:val="24"/>
        </w:rPr>
        <w:t>СУБЪЕКТОВ РОССИЙСКОЙ ФЕДЕРАЦИИ</w:t>
      </w:r>
    </w:p>
    <w:p w:rsidR="00FA4E4E" w:rsidRPr="002175C9" w:rsidRDefault="00FA4E4E" w:rsidP="002175C9">
      <w:pPr>
        <w:pStyle w:val="ConsPlusNormal"/>
        <w:spacing w:line="235" w:lineRule="auto"/>
        <w:jc w:val="both"/>
        <w:rPr>
          <w:rFonts w:ascii="Arial" w:hAnsi="Arial" w:cs="Arial"/>
          <w:sz w:val="24"/>
          <w:szCs w:val="24"/>
        </w:rPr>
      </w:pPr>
    </w:p>
    <w:p w:rsidR="00FA4E4E" w:rsidRPr="002175C9" w:rsidRDefault="00FA4E4E" w:rsidP="002175C9">
      <w:pPr>
        <w:pStyle w:val="ConsPlusNormal"/>
        <w:spacing w:line="235" w:lineRule="auto"/>
        <w:jc w:val="right"/>
        <w:rPr>
          <w:rFonts w:ascii="Arial" w:hAnsi="Arial" w:cs="Arial"/>
          <w:sz w:val="24"/>
          <w:szCs w:val="24"/>
        </w:rPr>
      </w:pPr>
      <w:proofErr w:type="gramStart"/>
      <w:r w:rsidRPr="002175C9">
        <w:rPr>
          <w:rFonts w:ascii="Arial" w:hAnsi="Arial" w:cs="Arial"/>
          <w:sz w:val="24"/>
          <w:szCs w:val="24"/>
        </w:rPr>
        <w:t>Принят</w:t>
      </w:r>
      <w:proofErr w:type="gramEnd"/>
    </w:p>
    <w:p w:rsidR="00FA4E4E" w:rsidRPr="002175C9" w:rsidRDefault="00FA4E4E" w:rsidP="002175C9">
      <w:pPr>
        <w:pStyle w:val="ConsPlusNormal"/>
        <w:spacing w:line="235" w:lineRule="auto"/>
        <w:jc w:val="right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Государственным Советом</w:t>
      </w:r>
    </w:p>
    <w:p w:rsidR="00FA4E4E" w:rsidRPr="002175C9" w:rsidRDefault="00FA4E4E" w:rsidP="002175C9">
      <w:pPr>
        <w:pStyle w:val="ConsPlusNormal"/>
        <w:spacing w:line="235" w:lineRule="auto"/>
        <w:jc w:val="right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Чувашской Республики</w:t>
      </w:r>
    </w:p>
    <w:p w:rsidR="00FA4E4E" w:rsidRPr="002175C9" w:rsidRDefault="00FA4E4E" w:rsidP="002175C9">
      <w:pPr>
        <w:pStyle w:val="ConsPlusNormal"/>
        <w:spacing w:line="235" w:lineRule="auto"/>
        <w:jc w:val="right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12 июля 2001 года</w:t>
      </w:r>
    </w:p>
    <w:p w:rsidR="00FA4E4E" w:rsidRPr="002175C9" w:rsidRDefault="005625CE" w:rsidP="002175C9">
      <w:pPr>
        <w:pStyle w:val="ConsPlusNormal"/>
        <w:spacing w:line="235" w:lineRule="auto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…</w:t>
      </w:r>
    </w:p>
    <w:p w:rsidR="00FA4E4E" w:rsidRPr="002175C9" w:rsidRDefault="00FA4E4E" w:rsidP="002175C9">
      <w:pPr>
        <w:pStyle w:val="ConsPlusNormal"/>
        <w:spacing w:line="235" w:lineRule="auto"/>
        <w:ind w:firstLine="540"/>
        <w:jc w:val="both"/>
        <w:outlineLvl w:val="4"/>
        <w:rPr>
          <w:rFonts w:ascii="Arial" w:hAnsi="Arial" w:cs="Arial"/>
          <w:b/>
          <w:bCs/>
          <w:sz w:val="24"/>
          <w:szCs w:val="24"/>
        </w:rPr>
      </w:pPr>
      <w:r w:rsidRPr="002175C9">
        <w:rPr>
          <w:rFonts w:ascii="Arial" w:hAnsi="Arial" w:cs="Arial"/>
          <w:b/>
          <w:bCs/>
          <w:sz w:val="24"/>
          <w:szCs w:val="24"/>
        </w:rPr>
        <w:t>Статья 2.1. Полномочия Министерства финансов Чувашской Республики в области налогов и сборов</w:t>
      </w:r>
    </w:p>
    <w:p w:rsidR="00FA4E4E" w:rsidRPr="002175C9" w:rsidRDefault="005625CE" w:rsidP="002175C9">
      <w:pPr>
        <w:pStyle w:val="ConsPlusNormal"/>
        <w:spacing w:line="235" w:lineRule="auto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…</w:t>
      </w:r>
    </w:p>
    <w:p w:rsidR="00FA4E4E" w:rsidRPr="002175C9" w:rsidRDefault="00AD1A51" w:rsidP="002175C9">
      <w:pPr>
        <w:pStyle w:val="ConsPlusNormal"/>
        <w:spacing w:line="235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D1A51">
        <w:rPr>
          <w:rFonts w:ascii="Arial" w:hAnsi="Arial" w:cs="Arial"/>
          <w:sz w:val="24"/>
          <w:szCs w:val="24"/>
        </w:rPr>
        <w:t>2. В соответствии с законодательством Российской Федерации о налогах и сборах письменные разъяснения Министерством финансов Чувашской Республики в пределах своей компетенции даются в течение двух месяцев со дня поступления соответствующего запроса. По решению министра финансов Чувашской Республики указанный срок может быть продлен, но не более чем на один месяц.</w:t>
      </w:r>
    </w:p>
    <w:p w:rsidR="00AD1A51" w:rsidRDefault="00AD1A51" w:rsidP="002175C9">
      <w:pPr>
        <w:pStyle w:val="ConsPlusNormal"/>
        <w:spacing w:line="235" w:lineRule="auto"/>
        <w:ind w:firstLine="540"/>
        <w:jc w:val="both"/>
        <w:outlineLvl w:val="4"/>
        <w:rPr>
          <w:rFonts w:ascii="Arial" w:hAnsi="Arial" w:cs="Arial"/>
          <w:b/>
          <w:bCs/>
          <w:sz w:val="24"/>
          <w:szCs w:val="24"/>
        </w:rPr>
      </w:pPr>
    </w:p>
    <w:p w:rsidR="00FA4E4E" w:rsidRPr="002175C9" w:rsidRDefault="00FA4E4E" w:rsidP="002175C9">
      <w:pPr>
        <w:pStyle w:val="ConsPlusNormal"/>
        <w:spacing w:line="235" w:lineRule="auto"/>
        <w:ind w:firstLine="540"/>
        <w:jc w:val="both"/>
        <w:outlineLvl w:val="4"/>
        <w:rPr>
          <w:rFonts w:ascii="Arial" w:hAnsi="Arial" w:cs="Arial"/>
          <w:b/>
          <w:bCs/>
          <w:sz w:val="24"/>
          <w:szCs w:val="24"/>
        </w:rPr>
      </w:pPr>
      <w:r w:rsidRPr="002175C9">
        <w:rPr>
          <w:rFonts w:ascii="Arial" w:hAnsi="Arial" w:cs="Arial"/>
          <w:b/>
          <w:bCs/>
          <w:sz w:val="24"/>
          <w:szCs w:val="24"/>
        </w:rPr>
        <w:t>Статья 3. Республиканские налоги</w:t>
      </w:r>
    </w:p>
    <w:p w:rsidR="00FA4E4E" w:rsidRPr="002175C9" w:rsidRDefault="005625CE" w:rsidP="002175C9">
      <w:pPr>
        <w:pStyle w:val="ConsPlusNormal"/>
        <w:spacing w:line="235" w:lineRule="auto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…</w:t>
      </w:r>
    </w:p>
    <w:p w:rsidR="00FA4E4E" w:rsidRPr="002175C9" w:rsidRDefault="00FA4E4E" w:rsidP="002175C9">
      <w:pPr>
        <w:pStyle w:val="ConsPlusNormal"/>
        <w:spacing w:line="235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3. На территории Чувашской Республики взимаются следующие республиканские налоги:</w:t>
      </w:r>
    </w:p>
    <w:p w:rsidR="00FA4E4E" w:rsidRPr="002175C9" w:rsidRDefault="00FA4E4E" w:rsidP="002175C9">
      <w:pPr>
        <w:pStyle w:val="ConsPlusNormal"/>
        <w:spacing w:line="235" w:lineRule="auto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 xml:space="preserve">(в ред. </w:t>
      </w:r>
      <w:hyperlink r:id="rId7" w:history="1">
        <w:r w:rsidRPr="002175C9"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 w:rsidRPr="002175C9">
        <w:rPr>
          <w:rFonts w:ascii="Arial" w:hAnsi="Arial" w:cs="Arial"/>
          <w:sz w:val="24"/>
          <w:szCs w:val="24"/>
        </w:rPr>
        <w:t xml:space="preserve"> ЧР от 24.11.2004 N 36)</w:t>
      </w:r>
    </w:p>
    <w:p w:rsidR="00FA4E4E" w:rsidRPr="002175C9" w:rsidRDefault="00FA4E4E" w:rsidP="002175C9">
      <w:pPr>
        <w:pStyle w:val="ConsPlusNormal"/>
        <w:spacing w:line="235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налог на имущество организаций;</w:t>
      </w:r>
    </w:p>
    <w:p w:rsidR="00FA4E4E" w:rsidRPr="002175C9" w:rsidRDefault="00FA4E4E" w:rsidP="002175C9">
      <w:pPr>
        <w:pStyle w:val="ConsPlusNormal"/>
        <w:spacing w:line="235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налог на игорный бизнес;</w:t>
      </w:r>
    </w:p>
    <w:p w:rsidR="00FA4E4E" w:rsidRPr="002175C9" w:rsidRDefault="00FA4E4E" w:rsidP="002175C9">
      <w:pPr>
        <w:pStyle w:val="ConsPlusNormal"/>
        <w:spacing w:line="235" w:lineRule="auto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 xml:space="preserve">(в ред. </w:t>
      </w:r>
      <w:hyperlink r:id="rId8" w:history="1">
        <w:r w:rsidRPr="002175C9"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 w:rsidRPr="002175C9">
        <w:rPr>
          <w:rFonts w:ascii="Arial" w:hAnsi="Arial" w:cs="Arial"/>
          <w:sz w:val="24"/>
          <w:szCs w:val="24"/>
        </w:rPr>
        <w:t xml:space="preserve"> ЧР от 25.11.2003 N 40)</w:t>
      </w:r>
    </w:p>
    <w:p w:rsidR="00FA4E4E" w:rsidRPr="002175C9" w:rsidRDefault="00FA4E4E" w:rsidP="002175C9">
      <w:pPr>
        <w:pStyle w:val="ConsPlusNormal"/>
        <w:spacing w:line="235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транспортный налог.</w:t>
      </w:r>
    </w:p>
    <w:p w:rsidR="00FA4E4E" w:rsidRPr="002175C9" w:rsidRDefault="00FA4E4E" w:rsidP="002175C9">
      <w:pPr>
        <w:pStyle w:val="ConsPlusNormal"/>
        <w:spacing w:line="235" w:lineRule="auto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 xml:space="preserve">(в ред. </w:t>
      </w:r>
      <w:hyperlink r:id="rId9" w:history="1">
        <w:r w:rsidRPr="002175C9"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 w:rsidRPr="002175C9">
        <w:rPr>
          <w:rFonts w:ascii="Arial" w:hAnsi="Arial" w:cs="Arial"/>
          <w:sz w:val="24"/>
          <w:szCs w:val="24"/>
        </w:rPr>
        <w:t xml:space="preserve"> ЧР от 27.11.2002 N 28)</w:t>
      </w:r>
    </w:p>
    <w:p w:rsidR="00FA4E4E" w:rsidRPr="002175C9" w:rsidRDefault="005625CE" w:rsidP="002175C9">
      <w:pPr>
        <w:pStyle w:val="ConsPlusNormal"/>
        <w:spacing w:line="235" w:lineRule="auto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…</w:t>
      </w:r>
    </w:p>
    <w:p w:rsidR="00FA4E4E" w:rsidRPr="002175C9" w:rsidRDefault="00FA4E4E" w:rsidP="002175C9">
      <w:pPr>
        <w:pStyle w:val="ConsPlusNormal"/>
        <w:spacing w:line="235" w:lineRule="auto"/>
        <w:ind w:firstLine="540"/>
        <w:jc w:val="both"/>
        <w:outlineLvl w:val="4"/>
        <w:rPr>
          <w:rFonts w:ascii="Arial" w:hAnsi="Arial" w:cs="Arial"/>
          <w:b/>
          <w:bCs/>
          <w:sz w:val="24"/>
          <w:szCs w:val="24"/>
        </w:rPr>
      </w:pPr>
      <w:r w:rsidRPr="002175C9">
        <w:rPr>
          <w:rFonts w:ascii="Arial" w:hAnsi="Arial" w:cs="Arial"/>
          <w:b/>
          <w:bCs/>
          <w:sz w:val="24"/>
          <w:szCs w:val="24"/>
        </w:rPr>
        <w:t>Статья 13. Предоставление отсрочки или рассрочки</w:t>
      </w:r>
    </w:p>
    <w:p w:rsidR="00FA4E4E" w:rsidRPr="002175C9" w:rsidRDefault="005625CE" w:rsidP="002175C9">
      <w:pPr>
        <w:pStyle w:val="ConsPlusNormal"/>
        <w:spacing w:line="235" w:lineRule="auto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…</w:t>
      </w:r>
    </w:p>
    <w:p w:rsidR="00FA4E4E" w:rsidRPr="002175C9" w:rsidRDefault="00FA4E4E" w:rsidP="002175C9">
      <w:pPr>
        <w:pStyle w:val="ConsPlusNormal"/>
        <w:spacing w:line="235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2175C9">
        <w:rPr>
          <w:rFonts w:ascii="Arial" w:hAnsi="Arial" w:cs="Arial"/>
          <w:sz w:val="24"/>
          <w:szCs w:val="24"/>
        </w:rPr>
        <w:t>Отсрочка или рассрочка может быть предоставлена заинтересованному лицу, финансовое положение которого не позволяет уплатить налоги, сборы, пени, штрафы, проценты в установленный срок, однако имеются достаточные основания полагать, что возможность их уплаты этим лицом возникнет в течение срока, на который предоставляется отсрочка или рассрочка, при наличии хотя бы одного из следующих оснований:</w:t>
      </w:r>
      <w:proofErr w:type="gramEnd"/>
    </w:p>
    <w:p w:rsidR="00FA4E4E" w:rsidRPr="002175C9" w:rsidRDefault="005625CE" w:rsidP="002175C9">
      <w:pPr>
        <w:pStyle w:val="ConsPlusNormal"/>
        <w:spacing w:line="235" w:lineRule="auto"/>
        <w:jc w:val="both"/>
        <w:rPr>
          <w:rFonts w:ascii="Arial" w:hAnsi="Arial" w:cs="Arial"/>
          <w:sz w:val="24"/>
          <w:szCs w:val="24"/>
        </w:rPr>
      </w:pPr>
      <w:bookmarkStart w:id="0" w:name="Par232"/>
      <w:bookmarkEnd w:id="0"/>
      <w:r w:rsidRPr="002175C9">
        <w:rPr>
          <w:rFonts w:ascii="Arial" w:hAnsi="Arial" w:cs="Arial"/>
          <w:sz w:val="24"/>
          <w:szCs w:val="24"/>
        </w:rPr>
        <w:t>…</w:t>
      </w:r>
    </w:p>
    <w:p w:rsidR="00FA4E4E" w:rsidRPr="002175C9" w:rsidRDefault="00FA4E4E" w:rsidP="002175C9">
      <w:pPr>
        <w:pStyle w:val="ConsPlusNormal"/>
        <w:spacing w:line="235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1" w:name="Par236"/>
      <w:bookmarkEnd w:id="1"/>
      <w:r w:rsidRPr="002175C9">
        <w:rPr>
          <w:rFonts w:ascii="Arial" w:hAnsi="Arial" w:cs="Arial"/>
          <w:sz w:val="24"/>
          <w:szCs w:val="24"/>
        </w:rPr>
        <w:t>5) производство и (или) реализация товаров, работ или услуг заинтересованным лицом носит сезонный характер;</w:t>
      </w:r>
    </w:p>
    <w:p w:rsidR="00FA4E4E" w:rsidRPr="002175C9" w:rsidRDefault="005625CE" w:rsidP="002175C9">
      <w:pPr>
        <w:pStyle w:val="ConsPlusNormal"/>
        <w:spacing w:line="235" w:lineRule="auto"/>
        <w:jc w:val="both"/>
        <w:rPr>
          <w:rFonts w:ascii="Arial" w:hAnsi="Arial" w:cs="Arial"/>
          <w:sz w:val="24"/>
          <w:szCs w:val="24"/>
        </w:rPr>
      </w:pPr>
      <w:bookmarkStart w:id="2" w:name="Par237"/>
      <w:bookmarkEnd w:id="2"/>
      <w:r w:rsidRPr="002175C9">
        <w:rPr>
          <w:rFonts w:ascii="Arial" w:hAnsi="Arial" w:cs="Arial"/>
          <w:sz w:val="24"/>
          <w:szCs w:val="24"/>
        </w:rPr>
        <w:t>…</w:t>
      </w:r>
    </w:p>
    <w:p w:rsidR="00FA4E4E" w:rsidRPr="002175C9" w:rsidRDefault="00FA4E4E" w:rsidP="002175C9">
      <w:pPr>
        <w:pStyle w:val="ConsPlusNormal"/>
        <w:spacing w:line="235" w:lineRule="auto"/>
        <w:ind w:firstLine="540"/>
        <w:jc w:val="both"/>
        <w:outlineLvl w:val="4"/>
        <w:rPr>
          <w:rFonts w:ascii="Arial" w:hAnsi="Arial" w:cs="Arial"/>
          <w:b/>
          <w:bCs/>
          <w:sz w:val="24"/>
          <w:szCs w:val="24"/>
        </w:rPr>
      </w:pPr>
      <w:r w:rsidRPr="002175C9">
        <w:rPr>
          <w:rFonts w:ascii="Arial" w:hAnsi="Arial" w:cs="Arial"/>
          <w:b/>
          <w:bCs/>
          <w:sz w:val="24"/>
          <w:szCs w:val="24"/>
        </w:rPr>
        <w:t>Статья 15. Инвестиционный налоговый кредит</w:t>
      </w:r>
    </w:p>
    <w:p w:rsidR="00FA4E4E" w:rsidRPr="002175C9" w:rsidRDefault="005625CE" w:rsidP="002175C9">
      <w:pPr>
        <w:pStyle w:val="ConsPlusNormal"/>
        <w:spacing w:line="235" w:lineRule="auto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…</w:t>
      </w:r>
    </w:p>
    <w:p w:rsidR="00FA4E4E" w:rsidRPr="002175C9" w:rsidRDefault="00FA4E4E" w:rsidP="002175C9">
      <w:pPr>
        <w:pStyle w:val="ConsPlusNormal"/>
        <w:spacing w:line="235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lastRenderedPageBreak/>
        <w:t>3. Инвестиционный налоговый кредит может быть предоставлен на срок от одного года до пяти лет.</w:t>
      </w:r>
    </w:p>
    <w:p w:rsidR="00FA4E4E" w:rsidRPr="002175C9" w:rsidRDefault="005625CE" w:rsidP="002175C9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…</w:t>
      </w:r>
    </w:p>
    <w:p w:rsidR="00FA4E4E" w:rsidRPr="002175C9" w:rsidRDefault="00FA4E4E" w:rsidP="002175C9">
      <w:pPr>
        <w:pStyle w:val="ConsPlusNormal"/>
        <w:ind w:firstLine="540"/>
        <w:jc w:val="both"/>
        <w:outlineLvl w:val="4"/>
        <w:rPr>
          <w:rFonts w:ascii="Arial" w:hAnsi="Arial" w:cs="Arial"/>
          <w:b/>
          <w:bCs/>
          <w:sz w:val="24"/>
          <w:szCs w:val="24"/>
        </w:rPr>
      </w:pPr>
      <w:r w:rsidRPr="002175C9">
        <w:rPr>
          <w:rFonts w:ascii="Arial" w:hAnsi="Arial" w:cs="Arial"/>
          <w:b/>
          <w:bCs/>
          <w:sz w:val="24"/>
          <w:szCs w:val="24"/>
        </w:rPr>
        <w:t xml:space="preserve">Статья 19.1. </w:t>
      </w:r>
      <w:hyperlink r:id="rId10" w:history="1">
        <w:r w:rsidRPr="002175C9">
          <w:rPr>
            <w:rFonts w:ascii="Arial" w:hAnsi="Arial" w:cs="Arial"/>
            <w:b/>
            <w:bCs/>
            <w:color w:val="0000FF"/>
            <w:sz w:val="24"/>
            <w:szCs w:val="24"/>
          </w:rPr>
          <w:t>Порядок</w:t>
        </w:r>
      </w:hyperlink>
      <w:r w:rsidRPr="002175C9">
        <w:rPr>
          <w:rFonts w:ascii="Arial" w:hAnsi="Arial" w:cs="Arial"/>
          <w:b/>
          <w:bCs/>
          <w:sz w:val="24"/>
          <w:szCs w:val="24"/>
        </w:rPr>
        <w:t xml:space="preserve"> уплаты налога</w:t>
      </w:r>
    </w:p>
    <w:p w:rsidR="00FA4E4E" w:rsidRPr="002175C9" w:rsidRDefault="00FA4E4E" w:rsidP="002175C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 xml:space="preserve">1. В течение налогового периода налогоплательщики уплачивают авансовые платежи по налогу. По истечении налогового периода налогоплательщики уплачивают сумму налога, исчисленную в порядке, предусмотренном </w:t>
      </w:r>
      <w:hyperlink r:id="rId11" w:history="1">
        <w:r w:rsidRPr="002175C9">
          <w:rPr>
            <w:rFonts w:ascii="Arial" w:hAnsi="Arial" w:cs="Arial"/>
            <w:color w:val="0000FF"/>
            <w:sz w:val="24"/>
            <w:szCs w:val="24"/>
          </w:rPr>
          <w:t>пунктом 2 статьи 382</w:t>
        </w:r>
      </w:hyperlink>
      <w:r w:rsidRPr="002175C9">
        <w:rPr>
          <w:rFonts w:ascii="Arial" w:hAnsi="Arial" w:cs="Arial"/>
          <w:sz w:val="24"/>
          <w:szCs w:val="24"/>
        </w:rPr>
        <w:t xml:space="preserve"> Налогового кодекса Российской Федерации.</w:t>
      </w:r>
    </w:p>
    <w:p w:rsidR="00FA4E4E" w:rsidRPr="002175C9" w:rsidRDefault="00FA4E4E" w:rsidP="002175C9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(</w:t>
      </w:r>
      <w:proofErr w:type="gramStart"/>
      <w:r w:rsidRPr="002175C9">
        <w:rPr>
          <w:rFonts w:ascii="Arial" w:hAnsi="Arial" w:cs="Arial"/>
          <w:sz w:val="24"/>
          <w:szCs w:val="24"/>
        </w:rPr>
        <w:t>в</w:t>
      </w:r>
      <w:proofErr w:type="gramEnd"/>
      <w:r w:rsidRPr="002175C9">
        <w:rPr>
          <w:rFonts w:ascii="Arial" w:hAnsi="Arial" w:cs="Arial"/>
          <w:sz w:val="24"/>
          <w:szCs w:val="24"/>
        </w:rPr>
        <w:t xml:space="preserve"> ред. </w:t>
      </w:r>
      <w:hyperlink r:id="rId12" w:history="1">
        <w:r w:rsidRPr="002175C9"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 w:rsidRPr="002175C9">
        <w:rPr>
          <w:rFonts w:ascii="Arial" w:hAnsi="Arial" w:cs="Arial"/>
          <w:sz w:val="24"/>
          <w:szCs w:val="24"/>
        </w:rPr>
        <w:t xml:space="preserve"> ЧР от 28.09.2022 N 76)</w:t>
      </w:r>
    </w:p>
    <w:p w:rsidR="00FA4E4E" w:rsidRPr="002175C9" w:rsidRDefault="00FA4E4E" w:rsidP="002175C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 xml:space="preserve">Исчисление и уплата налога и авансовых платежей по налогу производятся в порядке и с учетом особенностей, установленных </w:t>
      </w:r>
      <w:hyperlink r:id="rId13" w:history="1">
        <w:r w:rsidRPr="002175C9">
          <w:rPr>
            <w:rFonts w:ascii="Arial" w:hAnsi="Arial" w:cs="Arial"/>
            <w:color w:val="0000FF"/>
            <w:sz w:val="24"/>
            <w:szCs w:val="24"/>
          </w:rPr>
          <w:t>главой 30</w:t>
        </w:r>
      </w:hyperlink>
      <w:r w:rsidRPr="002175C9">
        <w:rPr>
          <w:rFonts w:ascii="Arial" w:hAnsi="Arial" w:cs="Arial"/>
          <w:sz w:val="24"/>
          <w:szCs w:val="24"/>
        </w:rPr>
        <w:t xml:space="preserve"> "Налог на имущество организаций" Налогового кодекса Российской Федерации.</w:t>
      </w:r>
    </w:p>
    <w:p w:rsidR="00FA4E4E" w:rsidRPr="002175C9" w:rsidRDefault="00FA4E4E" w:rsidP="002175C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 xml:space="preserve">2. Утратил силу с 1 января 2022 года. - </w:t>
      </w:r>
      <w:hyperlink r:id="rId14" w:history="1">
        <w:r w:rsidRPr="002175C9">
          <w:rPr>
            <w:rFonts w:ascii="Arial" w:hAnsi="Arial" w:cs="Arial"/>
            <w:color w:val="0000FF"/>
            <w:sz w:val="24"/>
            <w:szCs w:val="24"/>
          </w:rPr>
          <w:t>Закон</w:t>
        </w:r>
      </w:hyperlink>
      <w:r w:rsidRPr="002175C9">
        <w:rPr>
          <w:rFonts w:ascii="Arial" w:hAnsi="Arial" w:cs="Arial"/>
          <w:sz w:val="24"/>
          <w:szCs w:val="24"/>
        </w:rPr>
        <w:t xml:space="preserve"> ЧР от 10.11.2021 N 74.</w:t>
      </w:r>
    </w:p>
    <w:p w:rsidR="00FA4E4E" w:rsidRPr="002175C9" w:rsidRDefault="00FA4E4E" w:rsidP="002175C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3. Налоговая декларация по налогу представляется по утвержденной в соответствии с федеральным законодательством форме.</w:t>
      </w:r>
    </w:p>
    <w:p w:rsidR="00FA4E4E" w:rsidRPr="002175C9" w:rsidRDefault="00FA4E4E" w:rsidP="002175C9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(</w:t>
      </w:r>
      <w:proofErr w:type="gramStart"/>
      <w:r w:rsidRPr="002175C9">
        <w:rPr>
          <w:rFonts w:ascii="Arial" w:hAnsi="Arial" w:cs="Arial"/>
          <w:sz w:val="24"/>
          <w:szCs w:val="24"/>
        </w:rPr>
        <w:t>в</w:t>
      </w:r>
      <w:proofErr w:type="gramEnd"/>
      <w:r w:rsidRPr="002175C9">
        <w:rPr>
          <w:rFonts w:ascii="Arial" w:hAnsi="Arial" w:cs="Arial"/>
          <w:sz w:val="24"/>
          <w:szCs w:val="24"/>
        </w:rPr>
        <w:t xml:space="preserve"> ред. Законов ЧР от 25.05.2004 </w:t>
      </w:r>
      <w:hyperlink r:id="rId15" w:history="1">
        <w:r w:rsidRPr="002175C9">
          <w:rPr>
            <w:rFonts w:ascii="Arial" w:hAnsi="Arial" w:cs="Arial"/>
            <w:color w:val="0000FF"/>
            <w:sz w:val="24"/>
            <w:szCs w:val="24"/>
          </w:rPr>
          <w:t>N 6</w:t>
        </w:r>
      </w:hyperlink>
      <w:r w:rsidRPr="002175C9">
        <w:rPr>
          <w:rFonts w:ascii="Arial" w:hAnsi="Arial" w:cs="Arial"/>
          <w:sz w:val="24"/>
          <w:szCs w:val="24"/>
        </w:rPr>
        <w:t xml:space="preserve">, от 11.10.2019 </w:t>
      </w:r>
      <w:hyperlink r:id="rId16" w:history="1">
        <w:r w:rsidRPr="002175C9">
          <w:rPr>
            <w:rFonts w:ascii="Arial" w:hAnsi="Arial" w:cs="Arial"/>
            <w:color w:val="0000FF"/>
            <w:sz w:val="24"/>
            <w:szCs w:val="24"/>
          </w:rPr>
          <w:t>N 68</w:t>
        </w:r>
      </w:hyperlink>
      <w:r w:rsidRPr="002175C9">
        <w:rPr>
          <w:rFonts w:ascii="Arial" w:hAnsi="Arial" w:cs="Arial"/>
          <w:sz w:val="24"/>
          <w:szCs w:val="24"/>
        </w:rPr>
        <w:t>)</w:t>
      </w:r>
    </w:p>
    <w:p w:rsidR="00FA4E4E" w:rsidRPr="002175C9" w:rsidRDefault="005625CE" w:rsidP="002175C9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…</w:t>
      </w:r>
    </w:p>
    <w:p w:rsidR="00FA4E4E" w:rsidRPr="002175C9" w:rsidRDefault="00FA4E4E" w:rsidP="002175C9">
      <w:pPr>
        <w:pStyle w:val="ConsPlusNormal"/>
        <w:jc w:val="center"/>
        <w:outlineLvl w:val="3"/>
        <w:rPr>
          <w:rFonts w:ascii="Arial" w:hAnsi="Arial" w:cs="Arial"/>
          <w:b/>
          <w:bCs/>
          <w:sz w:val="24"/>
          <w:szCs w:val="24"/>
        </w:rPr>
      </w:pPr>
      <w:r w:rsidRPr="002175C9">
        <w:rPr>
          <w:rFonts w:ascii="Arial" w:hAnsi="Arial" w:cs="Arial"/>
          <w:b/>
          <w:bCs/>
          <w:sz w:val="24"/>
          <w:szCs w:val="24"/>
        </w:rPr>
        <w:t xml:space="preserve">Глава 7. </w:t>
      </w:r>
      <w:hyperlink r:id="rId17" w:history="1">
        <w:r w:rsidRPr="002175C9">
          <w:rPr>
            <w:rFonts w:ascii="Arial" w:hAnsi="Arial" w:cs="Arial"/>
            <w:b/>
            <w:bCs/>
            <w:color w:val="0000FF"/>
            <w:sz w:val="24"/>
            <w:szCs w:val="24"/>
          </w:rPr>
          <w:t>НАЛОГ</w:t>
        </w:r>
      </w:hyperlink>
      <w:r w:rsidRPr="002175C9">
        <w:rPr>
          <w:rFonts w:ascii="Arial" w:hAnsi="Arial" w:cs="Arial"/>
          <w:b/>
          <w:bCs/>
          <w:sz w:val="24"/>
          <w:szCs w:val="24"/>
        </w:rPr>
        <w:t xml:space="preserve"> НА ИГОРНЫЙ БИЗНЕС</w:t>
      </w:r>
    </w:p>
    <w:p w:rsidR="00FA4E4E" w:rsidRPr="002175C9" w:rsidRDefault="00FA4E4E" w:rsidP="002175C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FA4E4E" w:rsidRPr="002175C9" w:rsidRDefault="00FA4E4E" w:rsidP="002175C9">
      <w:pPr>
        <w:pStyle w:val="ConsPlusNormal"/>
        <w:ind w:firstLine="540"/>
        <w:jc w:val="both"/>
        <w:outlineLvl w:val="4"/>
        <w:rPr>
          <w:rFonts w:ascii="Arial" w:hAnsi="Arial" w:cs="Arial"/>
          <w:b/>
          <w:bCs/>
          <w:sz w:val="24"/>
          <w:szCs w:val="24"/>
        </w:rPr>
      </w:pPr>
      <w:r w:rsidRPr="002175C9">
        <w:rPr>
          <w:rFonts w:ascii="Arial" w:hAnsi="Arial" w:cs="Arial"/>
          <w:b/>
          <w:bCs/>
          <w:sz w:val="24"/>
          <w:szCs w:val="24"/>
        </w:rPr>
        <w:t xml:space="preserve">Статья 24. Налоговые </w:t>
      </w:r>
      <w:hyperlink r:id="rId18" w:history="1">
        <w:r w:rsidRPr="002175C9">
          <w:rPr>
            <w:rFonts w:ascii="Arial" w:hAnsi="Arial" w:cs="Arial"/>
            <w:b/>
            <w:bCs/>
            <w:color w:val="0000FF"/>
            <w:sz w:val="24"/>
            <w:szCs w:val="24"/>
          </w:rPr>
          <w:t>ставки</w:t>
        </w:r>
      </w:hyperlink>
    </w:p>
    <w:p w:rsidR="00FA4E4E" w:rsidRPr="002175C9" w:rsidRDefault="00FA4E4E" w:rsidP="002175C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Налоговые ставки на игорный бизнес устанавливаются в следующих размерах:</w:t>
      </w:r>
    </w:p>
    <w:p w:rsidR="00FA4E4E" w:rsidRPr="002175C9" w:rsidRDefault="00FA4E4E" w:rsidP="002175C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за один процессинговый центр тотализатора - 250000 рублей;</w:t>
      </w:r>
    </w:p>
    <w:p w:rsidR="00FA4E4E" w:rsidRPr="002175C9" w:rsidRDefault="00FA4E4E" w:rsidP="002175C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за один процессинговый центр букмекерской конторы - 250000 рублей;</w:t>
      </w:r>
    </w:p>
    <w:p w:rsidR="00FA4E4E" w:rsidRPr="002175C9" w:rsidRDefault="00FA4E4E" w:rsidP="002175C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за один пункт приема ставок тотализатора - 14000 рублей;</w:t>
      </w:r>
    </w:p>
    <w:p w:rsidR="00FA4E4E" w:rsidRPr="002175C9" w:rsidRDefault="00FA4E4E" w:rsidP="002175C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за один пункт приема ставок букмекерской конторы - 14000 рублей.</w:t>
      </w:r>
    </w:p>
    <w:p w:rsidR="00FA4E4E" w:rsidRPr="002175C9" w:rsidRDefault="00FA4E4E" w:rsidP="002175C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FA4E4E" w:rsidRPr="002175C9" w:rsidRDefault="00FA4E4E" w:rsidP="002175C9">
      <w:pPr>
        <w:pStyle w:val="ConsPlusNormal"/>
        <w:ind w:firstLine="540"/>
        <w:jc w:val="both"/>
        <w:outlineLvl w:val="4"/>
        <w:rPr>
          <w:rFonts w:ascii="Arial" w:hAnsi="Arial" w:cs="Arial"/>
          <w:b/>
          <w:bCs/>
          <w:sz w:val="24"/>
          <w:szCs w:val="24"/>
        </w:rPr>
      </w:pPr>
      <w:r w:rsidRPr="002175C9">
        <w:rPr>
          <w:rFonts w:ascii="Arial" w:hAnsi="Arial" w:cs="Arial"/>
          <w:b/>
          <w:bCs/>
          <w:sz w:val="24"/>
          <w:szCs w:val="24"/>
        </w:rPr>
        <w:t xml:space="preserve">Статьи 25 - 29. Исключены. - </w:t>
      </w:r>
      <w:hyperlink r:id="rId19" w:history="1">
        <w:r w:rsidRPr="002175C9">
          <w:rPr>
            <w:rFonts w:ascii="Arial" w:hAnsi="Arial" w:cs="Arial"/>
            <w:b/>
            <w:bCs/>
            <w:color w:val="0000FF"/>
            <w:sz w:val="24"/>
            <w:szCs w:val="24"/>
          </w:rPr>
          <w:t>Закон</w:t>
        </w:r>
      </w:hyperlink>
      <w:r w:rsidRPr="002175C9">
        <w:rPr>
          <w:rFonts w:ascii="Arial" w:hAnsi="Arial" w:cs="Arial"/>
          <w:b/>
          <w:bCs/>
          <w:sz w:val="24"/>
          <w:szCs w:val="24"/>
        </w:rPr>
        <w:t xml:space="preserve"> ЧР от 25.11.2003 N 40.</w:t>
      </w:r>
    </w:p>
    <w:p w:rsidR="00FA4E4E" w:rsidRPr="002175C9" w:rsidRDefault="005625CE" w:rsidP="002175C9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…</w:t>
      </w:r>
    </w:p>
    <w:p w:rsidR="00FA4E4E" w:rsidRPr="002175C9" w:rsidRDefault="00FA4E4E" w:rsidP="002175C9">
      <w:pPr>
        <w:pStyle w:val="ConsPlusNormal"/>
        <w:ind w:firstLine="540"/>
        <w:jc w:val="both"/>
        <w:outlineLvl w:val="4"/>
        <w:rPr>
          <w:rFonts w:ascii="Arial" w:hAnsi="Arial" w:cs="Arial"/>
          <w:b/>
          <w:bCs/>
          <w:sz w:val="24"/>
          <w:szCs w:val="24"/>
        </w:rPr>
      </w:pPr>
      <w:r w:rsidRPr="002175C9">
        <w:rPr>
          <w:rFonts w:ascii="Arial" w:hAnsi="Arial" w:cs="Arial"/>
          <w:b/>
          <w:bCs/>
          <w:sz w:val="24"/>
          <w:szCs w:val="24"/>
        </w:rPr>
        <w:t xml:space="preserve">Статья 33. Налоговые </w:t>
      </w:r>
      <w:hyperlink r:id="rId20" w:history="1">
        <w:r w:rsidRPr="002175C9">
          <w:rPr>
            <w:rFonts w:ascii="Arial" w:hAnsi="Arial" w:cs="Arial"/>
            <w:b/>
            <w:bCs/>
            <w:color w:val="0000FF"/>
            <w:sz w:val="24"/>
            <w:szCs w:val="24"/>
          </w:rPr>
          <w:t>льготы</w:t>
        </w:r>
      </w:hyperlink>
    </w:p>
    <w:p w:rsidR="00FA4E4E" w:rsidRPr="002175C9" w:rsidRDefault="00FA4E4E" w:rsidP="002175C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2175C9">
        <w:rPr>
          <w:rFonts w:ascii="Arial" w:hAnsi="Arial" w:cs="Arial"/>
          <w:sz w:val="24"/>
          <w:szCs w:val="24"/>
        </w:rPr>
        <w:t xml:space="preserve">На территории Чувашской Республики от уплаты налога (за исключением налога в отношении легковых автомобилей средней стоимостью от десяти миллионов рублей, перечень которых в соответствии со </w:t>
      </w:r>
      <w:hyperlink r:id="rId21" w:history="1">
        <w:r w:rsidRPr="002175C9">
          <w:rPr>
            <w:rFonts w:ascii="Arial" w:hAnsi="Arial" w:cs="Arial"/>
            <w:color w:val="0000FF"/>
            <w:sz w:val="24"/>
            <w:szCs w:val="24"/>
          </w:rPr>
          <w:t>статьей 362</w:t>
        </w:r>
      </w:hyperlink>
      <w:r w:rsidRPr="002175C9">
        <w:rPr>
          <w:rFonts w:ascii="Arial" w:hAnsi="Arial" w:cs="Arial"/>
          <w:sz w:val="24"/>
          <w:szCs w:val="24"/>
        </w:rPr>
        <w:t xml:space="preserve"> Налогового кодекса Российской Федерации размещается на официальном сайте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торговли, в информационно-телекоммуникационной сети "Интернет") освобождаются:</w:t>
      </w:r>
      <w:proofErr w:type="gramEnd"/>
    </w:p>
    <w:p w:rsidR="00FA4E4E" w:rsidRPr="002175C9" w:rsidRDefault="00FA4E4E" w:rsidP="002175C9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 xml:space="preserve">(в ред. </w:t>
      </w:r>
      <w:hyperlink r:id="rId22" w:history="1">
        <w:r w:rsidRPr="002175C9"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 w:rsidRPr="002175C9">
        <w:rPr>
          <w:rFonts w:ascii="Arial" w:hAnsi="Arial" w:cs="Arial"/>
          <w:sz w:val="24"/>
          <w:szCs w:val="24"/>
        </w:rPr>
        <w:t xml:space="preserve"> ЧР от 28.09.2022 N 76)</w:t>
      </w:r>
    </w:p>
    <w:p w:rsidR="00FA4E4E" w:rsidRPr="002175C9" w:rsidRDefault="00FA4E4E" w:rsidP="002175C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Герои Советского Союза, Герои Российской Федерации, полные кавалеры ордена Славы;</w:t>
      </w:r>
    </w:p>
    <w:p w:rsidR="005625CE" w:rsidRPr="002175C9" w:rsidRDefault="005625CE" w:rsidP="002175C9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…</w:t>
      </w:r>
    </w:p>
    <w:p w:rsidR="00FA4E4E" w:rsidRPr="002175C9" w:rsidRDefault="00FA4E4E" w:rsidP="002175C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3" w:name="Par465"/>
      <w:bookmarkEnd w:id="3"/>
      <w:proofErr w:type="gramStart"/>
      <w:r w:rsidRPr="002175C9">
        <w:rPr>
          <w:rFonts w:ascii="Arial" w:hAnsi="Arial" w:cs="Arial"/>
          <w:sz w:val="24"/>
          <w:szCs w:val="24"/>
        </w:rPr>
        <w:t>один из родителей (усыновителей), опекун, попечитель в многодетной семье, имеющей в своем составе трех и более детей до достижения старшим ребенком в многодетной семье возраста 18 лет или возраста 23 лет при условии его обучения в организации, осуществляющей образовательную деятельность, по очной форме обучения, в том числе пасынков (падчериц), усыновленных (удочеренных) детей, детей, принятых под опеку или переданных на воспитание</w:t>
      </w:r>
      <w:proofErr w:type="gramEnd"/>
      <w:r w:rsidRPr="002175C9">
        <w:rPr>
          <w:rFonts w:ascii="Arial" w:hAnsi="Arial" w:cs="Arial"/>
          <w:sz w:val="24"/>
          <w:szCs w:val="24"/>
        </w:rPr>
        <w:t xml:space="preserve"> в приемную семью, проживающий совместно с ними, не лишенный родительских прав и не ограниченный в родительских правах, на легковые автомобили с мощностью двигателя до 150 лошадиных сил (до 110,33 кВт) включительно;</w:t>
      </w:r>
    </w:p>
    <w:p w:rsidR="00FA4E4E" w:rsidRPr="002175C9" w:rsidRDefault="00FA4E4E" w:rsidP="002175C9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 xml:space="preserve">(в ред. Законов ЧР от 10.11.2021 </w:t>
      </w:r>
      <w:hyperlink r:id="rId23" w:history="1">
        <w:r w:rsidRPr="002175C9">
          <w:rPr>
            <w:rFonts w:ascii="Arial" w:hAnsi="Arial" w:cs="Arial"/>
            <w:color w:val="0000FF"/>
            <w:sz w:val="24"/>
            <w:szCs w:val="24"/>
          </w:rPr>
          <w:t>N 74</w:t>
        </w:r>
      </w:hyperlink>
      <w:r w:rsidRPr="002175C9">
        <w:rPr>
          <w:rFonts w:ascii="Arial" w:hAnsi="Arial" w:cs="Arial"/>
          <w:sz w:val="24"/>
          <w:szCs w:val="24"/>
        </w:rPr>
        <w:t xml:space="preserve">, от 08.10.2024 </w:t>
      </w:r>
      <w:hyperlink r:id="rId24" w:history="1">
        <w:r w:rsidRPr="002175C9">
          <w:rPr>
            <w:rFonts w:ascii="Arial" w:hAnsi="Arial" w:cs="Arial"/>
            <w:color w:val="0000FF"/>
            <w:sz w:val="24"/>
            <w:szCs w:val="24"/>
          </w:rPr>
          <w:t>N 50</w:t>
        </w:r>
      </w:hyperlink>
      <w:r w:rsidRPr="002175C9">
        <w:rPr>
          <w:rFonts w:ascii="Arial" w:hAnsi="Arial" w:cs="Arial"/>
          <w:sz w:val="24"/>
          <w:szCs w:val="24"/>
        </w:rPr>
        <w:t>)</w:t>
      </w:r>
    </w:p>
    <w:p w:rsidR="00FA4E4E" w:rsidRPr="002175C9" w:rsidRDefault="00FA4E4E" w:rsidP="00AD1A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2175C9">
        <w:rPr>
          <w:rFonts w:ascii="Arial" w:hAnsi="Arial" w:cs="Arial"/>
          <w:sz w:val="24"/>
          <w:szCs w:val="24"/>
        </w:rPr>
        <w:lastRenderedPageBreak/>
        <w:t>один из родителей (усыновителей), опекун, попечитель в многодетной семье, имеющей в своем составе пять и более детей до достижения старшим ребенком в многодетной семье возраста 18 лет или возраста 23 лет при условии его обучения в организации, осуществляющей образовательную деятельность, по очной форме обучения, в том числе пасынков (падчериц), усыновленных (удочеренных) детей, детей, принятых под опеку или переданных на воспитание</w:t>
      </w:r>
      <w:proofErr w:type="gramEnd"/>
      <w:r w:rsidRPr="002175C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175C9">
        <w:rPr>
          <w:rFonts w:ascii="Arial" w:hAnsi="Arial" w:cs="Arial"/>
          <w:sz w:val="24"/>
          <w:szCs w:val="24"/>
        </w:rPr>
        <w:t>в приемную семью, проживающий совместно с ними, не лишенный родительских прав и не ограниченный в родительских правах, на автобусы с мощностью двигателя до 150 лошадиных сил (до 110,33 кВт) включительно, не используемые в предпринимательской деятельности.</w:t>
      </w:r>
      <w:proofErr w:type="gramEnd"/>
      <w:r w:rsidRPr="002175C9">
        <w:rPr>
          <w:rFonts w:ascii="Arial" w:hAnsi="Arial" w:cs="Arial"/>
          <w:sz w:val="24"/>
          <w:szCs w:val="24"/>
        </w:rPr>
        <w:t xml:space="preserve"> В случае превышения указанной мощности двигателя автобуса налоговая льгота предоставляется в размере 4500 рублей;</w:t>
      </w:r>
    </w:p>
    <w:p w:rsidR="005625CE" w:rsidRPr="002175C9" w:rsidRDefault="005625CE" w:rsidP="00AD1A51">
      <w:pPr>
        <w:pStyle w:val="ConsPlusNormal"/>
        <w:jc w:val="both"/>
        <w:rPr>
          <w:rFonts w:ascii="Arial" w:hAnsi="Arial" w:cs="Arial"/>
          <w:sz w:val="24"/>
          <w:szCs w:val="24"/>
        </w:rPr>
      </w:pPr>
      <w:bookmarkStart w:id="4" w:name="Par481"/>
      <w:bookmarkEnd w:id="4"/>
      <w:r w:rsidRPr="002175C9">
        <w:rPr>
          <w:rFonts w:ascii="Arial" w:hAnsi="Arial" w:cs="Arial"/>
          <w:sz w:val="24"/>
          <w:szCs w:val="24"/>
        </w:rPr>
        <w:t>…</w:t>
      </w:r>
    </w:p>
    <w:p w:rsidR="00FA4E4E" w:rsidRPr="002175C9" w:rsidRDefault="00FA4E4E" w:rsidP="00AD1A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2175C9">
        <w:rPr>
          <w:rFonts w:ascii="Arial" w:hAnsi="Arial" w:cs="Arial"/>
          <w:sz w:val="24"/>
          <w:szCs w:val="24"/>
        </w:rPr>
        <w:t xml:space="preserve">граждане Российской Федерации, принимающие (принимавшие) участие в специальной военной операции на территориях Украины, Донецкой Народной Республики, Луганской Народной Республики, Херсонской и Запорожской областей, проживающие в Чувашской Республике: призванные на военную службу по мобилизации в Вооруженные Силы Российской Федерации в соответствии с </w:t>
      </w:r>
      <w:hyperlink r:id="rId25" w:history="1">
        <w:r w:rsidRPr="002175C9">
          <w:rPr>
            <w:rFonts w:ascii="Arial" w:hAnsi="Arial" w:cs="Arial"/>
            <w:color w:val="0000FF"/>
            <w:sz w:val="24"/>
            <w:szCs w:val="24"/>
          </w:rPr>
          <w:t>Указом</w:t>
        </w:r>
      </w:hyperlink>
      <w:r w:rsidRPr="002175C9">
        <w:rPr>
          <w:rFonts w:ascii="Arial" w:hAnsi="Arial" w:cs="Arial"/>
          <w:sz w:val="24"/>
          <w:szCs w:val="24"/>
        </w:rPr>
        <w:t xml:space="preserve"> Президента Российской Федерации от 21 сентября 2022 года N 647 "Об объявлении частичной мобилизации в Российской Федерации";</w:t>
      </w:r>
      <w:proofErr w:type="gramEnd"/>
      <w:r w:rsidRPr="002175C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2175C9">
        <w:rPr>
          <w:rFonts w:ascii="Arial" w:hAnsi="Arial" w:cs="Arial"/>
          <w:sz w:val="24"/>
          <w:szCs w:val="24"/>
        </w:rPr>
        <w:t>проходящие военную службу в Вооруженных Силах Российской Федерации по контракту, проходящие военную службу по контракту в воинских частях, дислоцированных на территории Чувашской Республики; заключившие контракт о добровольном содействии в выполнении задач, возложенных на Вооруженные Силы Российской Федерации; военнослужащие войск национальной гвардии Российской Федерации, лица, проходящие службу в войсках национальной гвардии Российской Федерации и имеющие специальное звание полиции;</w:t>
      </w:r>
      <w:proofErr w:type="gramEnd"/>
      <w:r w:rsidRPr="002175C9">
        <w:rPr>
          <w:rFonts w:ascii="Arial" w:hAnsi="Arial" w:cs="Arial"/>
          <w:sz w:val="24"/>
          <w:szCs w:val="24"/>
        </w:rPr>
        <w:t xml:space="preserve"> сотрудники территориальных органов федеральных государственных органов, расположенных на территории Чувашской Республики, на легковые автомобили с мощностью двигателя до 150 лошадиных сил (до 110,33 кВт) включительно.</w:t>
      </w:r>
    </w:p>
    <w:p w:rsidR="00FA4E4E" w:rsidRPr="002175C9" w:rsidRDefault="00FA4E4E" w:rsidP="00AD1A51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 xml:space="preserve">(в ред. </w:t>
      </w:r>
      <w:hyperlink r:id="rId26" w:history="1">
        <w:r w:rsidRPr="002175C9"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 w:rsidRPr="002175C9">
        <w:rPr>
          <w:rFonts w:ascii="Arial" w:hAnsi="Arial" w:cs="Arial"/>
          <w:sz w:val="24"/>
          <w:szCs w:val="24"/>
        </w:rPr>
        <w:t xml:space="preserve"> ЧР от 13.02.2025 N 1)</w:t>
      </w:r>
    </w:p>
    <w:p w:rsidR="00FA4E4E" w:rsidRPr="002175C9" w:rsidRDefault="00FA4E4E" w:rsidP="00AD1A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 xml:space="preserve">Налоговая льгота, предусмотренная </w:t>
      </w:r>
      <w:hyperlink w:anchor="Par481" w:history="1">
        <w:r w:rsidRPr="002175C9">
          <w:rPr>
            <w:rFonts w:ascii="Arial" w:hAnsi="Arial" w:cs="Arial"/>
            <w:color w:val="0000FF"/>
            <w:sz w:val="24"/>
            <w:szCs w:val="24"/>
          </w:rPr>
          <w:t>абзацем десятым</w:t>
        </w:r>
      </w:hyperlink>
      <w:r w:rsidRPr="002175C9">
        <w:rPr>
          <w:rFonts w:ascii="Arial" w:hAnsi="Arial" w:cs="Arial"/>
          <w:sz w:val="24"/>
          <w:szCs w:val="24"/>
        </w:rPr>
        <w:t xml:space="preserve"> настоящей статьи, предоставляется физическим лицам на основании сведений, предоставляемых исполнительным органом Чувашской Республики, осуществляющим государственную политику в сфере социальной защиты, ежегодно не позднее 31 числа месяца, следующего за налоговым периодом.</w:t>
      </w:r>
    </w:p>
    <w:p w:rsidR="00FA4E4E" w:rsidRPr="002175C9" w:rsidRDefault="00FA4E4E" w:rsidP="00AD1A51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 xml:space="preserve">(в ред. Законов ЧР от 08.10.2024 </w:t>
      </w:r>
      <w:hyperlink r:id="rId27" w:history="1">
        <w:r w:rsidRPr="002175C9">
          <w:rPr>
            <w:rFonts w:ascii="Arial" w:hAnsi="Arial" w:cs="Arial"/>
            <w:color w:val="0000FF"/>
            <w:sz w:val="24"/>
            <w:szCs w:val="24"/>
          </w:rPr>
          <w:t>N 50</w:t>
        </w:r>
      </w:hyperlink>
      <w:r w:rsidRPr="002175C9">
        <w:rPr>
          <w:rFonts w:ascii="Arial" w:hAnsi="Arial" w:cs="Arial"/>
          <w:sz w:val="24"/>
          <w:szCs w:val="24"/>
        </w:rPr>
        <w:t xml:space="preserve">, от 24.11.2025 </w:t>
      </w:r>
      <w:hyperlink r:id="rId28" w:history="1">
        <w:r w:rsidRPr="002175C9">
          <w:rPr>
            <w:rFonts w:ascii="Arial" w:hAnsi="Arial" w:cs="Arial"/>
            <w:color w:val="0000FF"/>
            <w:sz w:val="24"/>
            <w:szCs w:val="24"/>
          </w:rPr>
          <w:t>N 71</w:t>
        </w:r>
      </w:hyperlink>
      <w:r w:rsidRPr="002175C9">
        <w:rPr>
          <w:rFonts w:ascii="Arial" w:hAnsi="Arial" w:cs="Arial"/>
          <w:sz w:val="24"/>
          <w:szCs w:val="24"/>
        </w:rPr>
        <w:t>)</w:t>
      </w:r>
    </w:p>
    <w:p w:rsidR="00FA4E4E" w:rsidRPr="002175C9" w:rsidRDefault="00FA4E4E" w:rsidP="00AD1A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2175C9">
        <w:rPr>
          <w:rFonts w:ascii="Arial" w:hAnsi="Arial" w:cs="Arial"/>
          <w:sz w:val="24"/>
          <w:szCs w:val="24"/>
        </w:rPr>
        <w:t xml:space="preserve">Ветераны боевых действий, указанные в </w:t>
      </w:r>
      <w:hyperlink r:id="rId29" w:history="1">
        <w:r w:rsidRPr="002175C9">
          <w:rPr>
            <w:rFonts w:ascii="Arial" w:hAnsi="Arial" w:cs="Arial"/>
            <w:color w:val="0000FF"/>
            <w:sz w:val="24"/>
            <w:szCs w:val="24"/>
          </w:rPr>
          <w:t>пункте 1 статьи 3</w:t>
        </w:r>
      </w:hyperlink>
      <w:r w:rsidRPr="002175C9">
        <w:rPr>
          <w:rFonts w:ascii="Arial" w:hAnsi="Arial" w:cs="Arial"/>
          <w:sz w:val="24"/>
          <w:szCs w:val="24"/>
        </w:rPr>
        <w:t xml:space="preserve"> Федерального закона от 12 января 1995 года N 5-ФЗ "О ветеранах", уплачивают налог в размере 50 процентов от установленной </w:t>
      </w:r>
      <w:hyperlink w:anchor="Par498" w:history="1">
        <w:r w:rsidRPr="002175C9">
          <w:rPr>
            <w:rFonts w:ascii="Arial" w:hAnsi="Arial" w:cs="Arial"/>
            <w:color w:val="0000FF"/>
            <w:sz w:val="24"/>
            <w:szCs w:val="24"/>
          </w:rPr>
          <w:t>статьей 36</w:t>
        </w:r>
      </w:hyperlink>
      <w:r w:rsidRPr="002175C9">
        <w:rPr>
          <w:rFonts w:ascii="Arial" w:hAnsi="Arial" w:cs="Arial"/>
          <w:sz w:val="24"/>
          <w:szCs w:val="24"/>
        </w:rPr>
        <w:t xml:space="preserve"> настоящего Закона ставки налога на автомобили легковые с мощностью двигателя до 150 лошадиных сил (до 110,33 кВт) включительно.</w:t>
      </w:r>
      <w:proofErr w:type="gramEnd"/>
    </w:p>
    <w:p w:rsidR="00FA4E4E" w:rsidRPr="002175C9" w:rsidRDefault="005625CE" w:rsidP="00AD1A51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…</w:t>
      </w:r>
    </w:p>
    <w:p w:rsidR="00FA4E4E" w:rsidRPr="002175C9" w:rsidRDefault="00FA4E4E" w:rsidP="00AD1A51">
      <w:pPr>
        <w:pStyle w:val="ConsPlusNormal"/>
        <w:ind w:firstLine="540"/>
        <w:jc w:val="both"/>
        <w:outlineLvl w:val="4"/>
        <w:rPr>
          <w:rFonts w:ascii="Arial" w:hAnsi="Arial" w:cs="Arial"/>
          <w:b/>
          <w:bCs/>
          <w:sz w:val="24"/>
          <w:szCs w:val="24"/>
        </w:rPr>
      </w:pPr>
      <w:r w:rsidRPr="002175C9">
        <w:rPr>
          <w:rFonts w:ascii="Arial" w:hAnsi="Arial" w:cs="Arial"/>
          <w:b/>
          <w:bCs/>
          <w:sz w:val="24"/>
          <w:szCs w:val="24"/>
        </w:rPr>
        <w:t>Статья 38. Порядок и сроки уплаты налога и авансовых платежей по налогу</w:t>
      </w:r>
    </w:p>
    <w:p w:rsidR="00FA4E4E" w:rsidRPr="002175C9" w:rsidRDefault="00FA4E4E" w:rsidP="00AD1A51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1. Налогоплательщики-организации по итогам отчетного периода уплачивают авансовые платежи по налогу в республиканский бюджет Чувашской Республики не позднее 28-го числа месяца, следующего за истекшим отчетным периодом.</w:t>
      </w:r>
    </w:p>
    <w:p w:rsidR="00FA4E4E" w:rsidRPr="002175C9" w:rsidRDefault="00FA4E4E" w:rsidP="00AD1A51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 xml:space="preserve">(в ред. Законов ЧР от 19.11.2010 </w:t>
      </w:r>
      <w:hyperlink r:id="rId30" w:history="1">
        <w:r w:rsidRPr="002175C9">
          <w:rPr>
            <w:rFonts w:ascii="Arial" w:hAnsi="Arial" w:cs="Arial"/>
            <w:color w:val="0000FF"/>
            <w:sz w:val="24"/>
            <w:szCs w:val="24"/>
          </w:rPr>
          <w:t>N 51</w:t>
        </w:r>
      </w:hyperlink>
      <w:r w:rsidRPr="002175C9">
        <w:rPr>
          <w:rFonts w:ascii="Arial" w:hAnsi="Arial" w:cs="Arial"/>
          <w:sz w:val="24"/>
          <w:szCs w:val="24"/>
        </w:rPr>
        <w:t xml:space="preserve">, от 22.06.2015 </w:t>
      </w:r>
      <w:hyperlink r:id="rId31" w:history="1">
        <w:r w:rsidRPr="002175C9">
          <w:rPr>
            <w:rFonts w:ascii="Arial" w:hAnsi="Arial" w:cs="Arial"/>
            <w:color w:val="0000FF"/>
            <w:sz w:val="24"/>
            <w:szCs w:val="24"/>
          </w:rPr>
          <w:t>N 27</w:t>
        </w:r>
      </w:hyperlink>
      <w:r w:rsidRPr="002175C9">
        <w:rPr>
          <w:rFonts w:ascii="Arial" w:hAnsi="Arial" w:cs="Arial"/>
          <w:sz w:val="24"/>
          <w:szCs w:val="24"/>
        </w:rPr>
        <w:t xml:space="preserve">, от 28.09.2022 </w:t>
      </w:r>
      <w:hyperlink r:id="rId32" w:history="1">
        <w:r w:rsidRPr="002175C9">
          <w:rPr>
            <w:rFonts w:ascii="Arial" w:hAnsi="Arial" w:cs="Arial"/>
            <w:color w:val="0000FF"/>
            <w:sz w:val="24"/>
            <w:szCs w:val="24"/>
          </w:rPr>
          <w:t>N 76</w:t>
        </w:r>
      </w:hyperlink>
      <w:r w:rsidRPr="002175C9">
        <w:rPr>
          <w:rFonts w:ascii="Arial" w:hAnsi="Arial" w:cs="Arial"/>
          <w:sz w:val="24"/>
          <w:szCs w:val="24"/>
        </w:rPr>
        <w:t>)</w:t>
      </w:r>
    </w:p>
    <w:p w:rsidR="00FA4E4E" w:rsidRPr="002175C9" w:rsidRDefault="005625CE" w:rsidP="00AD1A51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…</w:t>
      </w:r>
    </w:p>
    <w:p w:rsidR="00FA4E4E" w:rsidRPr="002175C9" w:rsidRDefault="00FA4E4E" w:rsidP="00AD1A51">
      <w:pPr>
        <w:pStyle w:val="ConsPlusNormal"/>
        <w:ind w:firstLine="540"/>
        <w:jc w:val="both"/>
        <w:outlineLvl w:val="4"/>
        <w:rPr>
          <w:rFonts w:ascii="Arial" w:hAnsi="Arial" w:cs="Arial"/>
          <w:b/>
          <w:bCs/>
          <w:sz w:val="24"/>
          <w:szCs w:val="24"/>
        </w:rPr>
      </w:pPr>
      <w:r w:rsidRPr="002175C9">
        <w:rPr>
          <w:rFonts w:ascii="Arial" w:hAnsi="Arial" w:cs="Arial"/>
          <w:b/>
          <w:bCs/>
          <w:sz w:val="24"/>
          <w:szCs w:val="24"/>
        </w:rPr>
        <w:t>Статья 39. Применение индивидуальными предпринимателями патентной системы налогообложения</w:t>
      </w:r>
    </w:p>
    <w:p w:rsidR="00FA4E4E" w:rsidRPr="002175C9" w:rsidRDefault="005625CE" w:rsidP="00AD1A51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…</w:t>
      </w:r>
    </w:p>
    <w:p w:rsidR="00FA4E4E" w:rsidRPr="002175C9" w:rsidRDefault="00FA4E4E" w:rsidP="002175C9">
      <w:pPr>
        <w:pStyle w:val="ConsPlusNormal"/>
        <w:spacing w:line="235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5" w:name="Par614"/>
      <w:bookmarkEnd w:id="5"/>
      <w:r w:rsidRPr="002175C9">
        <w:rPr>
          <w:rFonts w:ascii="Arial" w:hAnsi="Arial" w:cs="Arial"/>
          <w:sz w:val="24"/>
          <w:szCs w:val="24"/>
        </w:rPr>
        <w:lastRenderedPageBreak/>
        <w:t>2. Потенциально возможный к получению индивидуальными предпринимателями годовой доход по видам предпринимательской деятельности устанавливается в следующих размерах:</w:t>
      </w:r>
    </w:p>
    <w:p w:rsidR="00FA4E4E" w:rsidRPr="002175C9" w:rsidRDefault="00FA4E4E" w:rsidP="002175C9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7030"/>
        <w:gridCol w:w="1474"/>
      </w:tblGrid>
      <w:tr w:rsidR="00FA4E4E" w:rsidRPr="002175C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4E" w:rsidRPr="002175C9" w:rsidRDefault="00FA4E4E" w:rsidP="002175C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75C9">
              <w:rPr>
                <w:rFonts w:ascii="Arial" w:hAnsi="Arial" w:cs="Arial"/>
                <w:sz w:val="24"/>
                <w:szCs w:val="24"/>
              </w:rPr>
              <w:t xml:space="preserve">N </w:t>
            </w:r>
            <w:proofErr w:type="gramStart"/>
            <w:r w:rsidRPr="002175C9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2175C9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4E" w:rsidRPr="002175C9" w:rsidRDefault="00FA4E4E" w:rsidP="002175C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75C9">
              <w:rPr>
                <w:rFonts w:ascii="Arial" w:hAnsi="Arial" w:cs="Arial"/>
                <w:sz w:val="24"/>
                <w:szCs w:val="24"/>
              </w:rPr>
              <w:t>Виды предпринимательской деятельности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4E" w:rsidRPr="002175C9" w:rsidRDefault="00FA4E4E" w:rsidP="002175C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75C9">
              <w:rPr>
                <w:rFonts w:ascii="Arial" w:hAnsi="Arial" w:cs="Arial"/>
                <w:sz w:val="24"/>
                <w:szCs w:val="24"/>
              </w:rPr>
              <w:t xml:space="preserve">Размеры потенциально </w:t>
            </w:r>
            <w:proofErr w:type="gramStart"/>
            <w:r w:rsidRPr="002175C9">
              <w:rPr>
                <w:rFonts w:ascii="Arial" w:hAnsi="Arial" w:cs="Arial"/>
                <w:sz w:val="24"/>
                <w:szCs w:val="24"/>
              </w:rPr>
              <w:t>возможного</w:t>
            </w:r>
            <w:proofErr w:type="gramEnd"/>
          </w:p>
          <w:p w:rsidR="00FA4E4E" w:rsidRPr="002175C9" w:rsidRDefault="00FA4E4E" w:rsidP="002175C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75C9">
              <w:rPr>
                <w:rFonts w:ascii="Arial" w:hAnsi="Arial" w:cs="Arial"/>
                <w:sz w:val="24"/>
                <w:szCs w:val="24"/>
              </w:rPr>
              <w:t>к получению индивидуальным предпринимателем годового дохода,</w:t>
            </w:r>
          </w:p>
          <w:p w:rsidR="00FA4E4E" w:rsidRPr="002175C9" w:rsidRDefault="00FA4E4E" w:rsidP="002175C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75C9">
              <w:rPr>
                <w:rFonts w:ascii="Arial" w:hAnsi="Arial" w:cs="Arial"/>
                <w:sz w:val="24"/>
                <w:szCs w:val="24"/>
              </w:rPr>
              <w:t>тыс. рублей</w:t>
            </w:r>
          </w:p>
        </w:tc>
      </w:tr>
      <w:tr w:rsidR="00FA4E4E" w:rsidRPr="002175C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4E" w:rsidRPr="002175C9" w:rsidRDefault="00FA4E4E" w:rsidP="002175C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75C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4E4E" w:rsidRPr="002175C9" w:rsidRDefault="00FA4E4E" w:rsidP="002175C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75C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4E4E" w:rsidRPr="002175C9" w:rsidRDefault="00FA4E4E" w:rsidP="002175C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75C9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FA4E4E" w:rsidRPr="002175C9">
        <w:tc>
          <w:tcPr>
            <w:tcW w:w="567" w:type="dxa"/>
            <w:tcBorders>
              <w:top w:val="single" w:sz="4" w:space="0" w:color="auto"/>
            </w:tcBorders>
          </w:tcPr>
          <w:p w:rsidR="00FA4E4E" w:rsidRPr="002175C9" w:rsidRDefault="005625CE" w:rsidP="002175C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75C9">
              <w:rPr>
                <w:rFonts w:ascii="Arial" w:hAnsi="Arial" w:cs="Arial"/>
                <w:sz w:val="24"/>
                <w:szCs w:val="24"/>
              </w:rPr>
              <w:t>…</w:t>
            </w:r>
          </w:p>
        </w:tc>
        <w:tc>
          <w:tcPr>
            <w:tcW w:w="7030" w:type="dxa"/>
            <w:tcBorders>
              <w:top w:val="single" w:sz="4" w:space="0" w:color="auto"/>
            </w:tcBorders>
          </w:tcPr>
          <w:p w:rsidR="00FA4E4E" w:rsidRPr="002175C9" w:rsidRDefault="00FA4E4E" w:rsidP="002175C9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</w:tcBorders>
            <w:vAlign w:val="bottom"/>
          </w:tcPr>
          <w:p w:rsidR="00FA4E4E" w:rsidRPr="002175C9" w:rsidRDefault="00FA4E4E" w:rsidP="002175C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4E4E" w:rsidRPr="002175C9">
        <w:tc>
          <w:tcPr>
            <w:tcW w:w="567" w:type="dxa"/>
          </w:tcPr>
          <w:p w:rsidR="00FA4E4E" w:rsidRPr="002175C9" w:rsidRDefault="00FA4E4E" w:rsidP="002175C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75C9">
              <w:rPr>
                <w:rFonts w:ascii="Arial" w:hAnsi="Arial" w:cs="Arial"/>
                <w:sz w:val="24"/>
                <w:szCs w:val="24"/>
              </w:rPr>
              <w:t>44.</w:t>
            </w:r>
          </w:p>
        </w:tc>
        <w:tc>
          <w:tcPr>
            <w:tcW w:w="7030" w:type="dxa"/>
          </w:tcPr>
          <w:p w:rsidR="00FA4E4E" w:rsidRPr="002175C9" w:rsidRDefault="00FA4E4E" w:rsidP="002175C9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75C9">
              <w:rPr>
                <w:rFonts w:ascii="Arial" w:hAnsi="Arial" w:cs="Arial"/>
                <w:sz w:val="24"/>
                <w:szCs w:val="24"/>
              </w:rPr>
              <w:t>Услуги уличных патрулей, охранников, сторожей и вахтеров</w:t>
            </w:r>
          </w:p>
        </w:tc>
        <w:tc>
          <w:tcPr>
            <w:tcW w:w="1474" w:type="dxa"/>
            <w:vAlign w:val="bottom"/>
          </w:tcPr>
          <w:p w:rsidR="00FA4E4E" w:rsidRPr="002175C9" w:rsidRDefault="00FA4E4E" w:rsidP="002175C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75C9">
              <w:rPr>
                <w:rFonts w:ascii="Arial" w:hAnsi="Arial" w:cs="Arial"/>
                <w:sz w:val="24"/>
                <w:szCs w:val="24"/>
              </w:rPr>
              <w:t>190</w:t>
            </w:r>
          </w:p>
        </w:tc>
      </w:tr>
      <w:tr w:rsidR="00FA4E4E" w:rsidRPr="002175C9">
        <w:tc>
          <w:tcPr>
            <w:tcW w:w="567" w:type="dxa"/>
          </w:tcPr>
          <w:p w:rsidR="00FA4E4E" w:rsidRPr="002175C9" w:rsidRDefault="005625CE" w:rsidP="002175C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6" w:name="Par774"/>
            <w:bookmarkStart w:id="7" w:name="Par781"/>
            <w:bookmarkEnd w:id="6"/>
            <w:bookmarkEnd w:id="7"/>
            <w:r w:rsidRPr="002175C9">
              <w:rPr>
                <w:rFonts w:ascii="Arial" w:hAnsi="Arial" w:cs="Arial"/>
                <w:sz w:val="24"/>
                <w:szCs w:val="24"/>
              </w:rPr>
              <w:t>…</w:t>
            </w:r>
          </w:p>
        </w:tc>
        <w:tc>
          <w:tcPr>
            <w:tcW w:w="7030" w:type="dxa"/>
          </w:tcPr>
          <w:p w:rsidR="00FA4E4E" w:rsidRPr="002175C9" w:rsidRDefault="00FA4E4E" w:rsidP="002175C9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</w:tcPr>
          <w:p w:rsidR="00FA4E4E" w:rsidRPr="002175C9" w:rsidRDefault="00FA4E4E" w:rsidP="002175C9">
            <w:pPr>
              <w:pStyle w:val="ConsPlusNormal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A4E4E" w:rsidRPr="002175C9">
        <w:tc>
          <w:tcPr>
            <w:tcW w:w="567" w:type="dxa"/>
          </w:tcPr>
          <w:p w:rsidR="00FA4E4E" w:rsidRPr="002175C9" w:rsidRDefault="00FA4E4E" w:rsidP="002175C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75C9">
              <w:rPr>
                <w:rFonts w:ascii="Arial" w:hAnsi="Arial" w:cs="Arial"/>
                <w:sz w:val="24"/>
                <w:szCs w:val="24"/>
              </w:rPr>
              <w:t>81.</w:t>
            </w:r>
          </w:p>
        </w:tc>
        <w:tc>
          <w:tcPr>
            <w:tcW w:w="7030" w:type="dxa"/>
          </w:tcPr>
          <w:p w:rsidR="00FA4E4E" w:rsidRPr="002175C9" w:rsidRDefault="00FA4E4E" w:rsidP="002175C9">
            <w:pPr>
              <w:pStyle w:val="ConsPlusNormal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175C9">
              <w:rPr>
                <w:rFonts w:ascii="Arial" w:hAnsi="Arial" w:cs="Arial"/>
                <w:sz w:val="24"/>
                <w:szCs w:val="24"/>
              </w:rPr>
              <w:t xml:space="preserve">Услуги по ремонту сифонов и </w:t>
            </w:r>
            <w:proofErr w:type="spellStart"/>
            <w:r w:rsidRPr="002175C9">
              <w:rPr>
                <w:rFonts w:ascii="Arial" w:hAnsi="Arial" w:cs="Arial"/>
                <w:sz w:val="24"/>
                <w:szCs w:val="24"/>
              </w:rPr>
              <w:t>автосифонов</w:t>
            </w:r>
            <w:proofErr w:type="spellEnd"/>
            <w:r w:rsidRPr="002175C9">
              <w:rPr>
                <w:rFonts w:ascii="Arial" w:hAnsi="Arial" w:cs="Arial"/>
                <w:sz w:val="24"/>
                <w:szCs w:val="24"/>
              </w:rPr>
              <w:t>, в том числе зарядка газовых баллончиков для сифонов</w:t>
            </w:r>
          </w:p>
        </w:tc>
        <w:tc>
          <w:tcPr>
            <w:tcW w:w="1474" w:type="dxa"/>
            <w:vAlign w:val="bottom"/>
          </w:tcPr>
          <w:p w:rsidR="00FA4E4E" w:rsidRPr="002175C9" w:rsidRDefault="00FA4E4E" w:rsidP="002175C9">
            <w:pPr>
              <w:pStyle w:val="ConsPlusNormal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175C9">
              <w:rPr>
                <w:rFonts w:ascii="Arial" w:hAnsi="Arial" w:cs="Arial"/>
                <w:sz w:val="24"/>
                <w:szCs w:val="24"/>
              </w:rPr>
              <w:t>190</w:t>
            </w:r>
          </w:p>
        </w:tc>
      </w:tr>
    </w:tbl>
    <w:p w:rsidR="00FA4E4E" w:rsidRPr="002175C9" w:rsidRDefault="005625CE" w:rsidP="002175C9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…</w:t>
      </w:r>
    </w:p>
    <w:p w:rsidR="00FA4E4E" w:rsidRPr="002175C9" w:rsidRDefault="00FA4E4E" w:rsidP="002175C9">
      <w:pPr>
        <w:pStyle w:val="ConsPlusNormal"/>
        <w:ind w:firstLine="540"/>
        <w:jc w:val="both"/>
        <w:outlineLvl w:val="4"/>
        <w:rPr>
          <w:rFonts w:ascii="Arial" w:hAnsi="Arial" w:cs="Arial"/>
          <w:b/>
          <w:bCs/>
          <w:sz w:val="24"/>
          <w:szCs w:val="24"/>
        </w:rPr>
      </w:pPr>
      <w:r w:rsidRPr="002175C9">
        <w:rPr>
          <w:rFonts w:ascii="Arial" w:hAnsi="Arial" w:cs="Arial"/>
          <w:b/>
          <w:bCs/>
          <w:sz w:val="24"/>
          <w:szCs w:val="24"/>
        </w:rPr>
        <w:t>Статья 39.1. Налоговая ставка по налогу, взимаемому в связи с применением упрощенной системы налогообложения</w:t>
      </w:r>
    </w:p>
    <w:p w:rsidR="00FA4E4E" w:rsidRPr="002175C9" w:rsidRDefault="00FA4E4E" w:rsidP="002175C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 xml:space="preserve">1. Ставка налога, взимаемого в связи с применением упрощенной системы налогообложения, в случае, если объектом налогообложения являются доходы, уменьшенные на величину расходов, устанавливается в размере 12 процентов для всех категорий налогоплательщиков, за исключением указанных в </w:t>
      </w:r>
      <w:hyperlink w:anchor="Par1095" w:history="1">
        <w:r w:rsidRPr="002175C9">
          <w:rPr>
            <w:rFonts w:ascii="Arial" w:hAnsi="Arial" w:cs="Arial"/>
            <w:color w:val="0000FF"/>
            <w:sz w:val="24"/>
            <w:szCs w:val="24"/>
          </w:rPr>
          <w:t>пунктах 1.3</w:t>
        </w:r>
      </w:hyperlink>
      <w:r w:rsidRPr="002175C9">
        <w:rPr>
          <w:rFonts w:ascii="Arial" w:hAnsi="Arial" w:cs="Arial"/>
          <w:sz w:val="24"/>
          <w:szCs w:val="24"/>
        </w:rPr>
        <w:t xml:space="preserve"> - </w:t>
      </w:r>
      <w:hyperlink w:anchor="Par1121" w:history="1">
        <w:r w:rsidRPr="002175C9">
          <w:rPr>
            <w:rFonts w:ascii="Arial" w:hAnsi="Arial" w:cs="Arial"/>
            <w:color w:val="0000FF"/>
            <w:sz w:val="24"/>
            <w:szCs w:val="24"/>
          </w:rPr>
          <w:t>1.5</w:t>
        </w:r>
      </w:hyperlink>
      <w:r w:rsidRPr="002175C9">
        <w:rPr>
          <w:rFonts w:ascii="Arial" w:hAnsi="Arial" w:cs="Arial"/>
          <w:sz w:val="24"/>
          <w:szCs w:val="24"/>
        </w:rPr>
        <w:t xml:space="preserve"> настоящей статьи:</w:t>
      </w:r>
    </w:p>
    <w:p w:rsidR="00FA4E4E" w:rsidRPr="002175C9" w:rsidRDefault="00FA4E4E" w:rsidP="002175C9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 xml:space="preserve">(в ред. Законов ЧР от 29.04.2020 </w:t>
      </w:r>
      <w:hyperlink r:id="rId33" w:history="1">
        <w:r w:rsidRPr="002175C9">
          <w:rPr>
            <w:rFonts w:ascii="Arial" w:hAnsi="Arial" w:cs="Arial"/>
            <w:color w:val="0000FF"/>
            <w:sz w:val="24"/>
            <w:szCs w:val="24"/>
          </w:rPr>
          <w:t>N 33</w:t>
        </w:r>
      </w:hyperlink>
      <w:r w:rsidRPr="002175C9">
        <w:rPr>
          <w:rFonts w:ascii="Arial" w:hAnsi="Arial" w:cs="Arial"/>
          <w:sz w:val="24"/>
          <w:szCs w:val="24"/>
        </w:rPr>
        <w:t xml:space="preserve">, от 26.11.2020 </w:t>
      </w:r>
      <w:hyperlink r:id="rId34" w:history="1">
        <w:r w:rsidRPr="002175C9">
          <w:rPr>
            <w:rFonts w:ascii="Arial" w:hAnsi="Arial" w:cs="Arial"/>
            <w:color w:val="0000FF"/>
            <w:sz w:val="24"/>
            <w:szCs w:val="24"/>
          </w:rPr>
          <w:t>N 103</w:t>
        </w:r>
      </w:hyperlink>
      <w:r w:rsidRPr="002175C9">
        <w:rPr>
          <w:rFonts w:ascii="Arial" w:hAnsi="Arial" w:cs="Arial"/>
          <w:sz w:val="24"/>
          <w:szCs w:val="24"/>
        </w:rPr>
        <w:t xml:space="preserve">, от 28.09.2022 </w:t>
      </w:r>
      <w:hyperlink r:id="rId35" w:history="1">
        <w:r w:rsidRPr="002175C9">
          <w:rPr>
            <w:rFonts w:ascii="Arial" w:hAnsi="Arial" w:cs="Arial"/>
            <w:color w:val="0000FF"/>
            <w:sz w:val="24"/>
            <w:szCs w:val="24"/>
          </w:rPr>
          <w:t>N 76</w:t>
        </w:r>
      </w:hyperlink>
      <w:r w:rsidRPr="002175C9">
        <w:rPr>
          <w:rFonts w:ascii="Arial" w:hAnsi="Arial" w:cs="Arial"/>
          <w:sz w:val="24"/>
          <w:szCs w:val="24"/>
        </w:rPr>
        <w:t xml:space="preserve">, от 14.06.2024 </w:t>
      </w:r>
      <w:hyperlink r:id="rId36" w:history="1">
        <w:r w:rsidRPr="002175C9">
          <w:rPr>
            <w:rFonts w:ascii="Arial" w:hAnsi="Arial" w:cs="Arial"/>
            <w:color w:val="0000FF"/>
            <w:sz w:val="24"/>
            <w:szCs w:val="24"/>
          </w:rPr>
          <w:t>N 41</w:t>
        </w:r>
      </w:hyperlink>
      <w:r w:rsidRPr="002175C9">
        <w:rPr>
          <w:rFonts w:ascii="Arial" w:hAnsi="Arial" w:cs="Arial"/>
          <w:sz w:val="24"/>
          <w:szCs w:val="24"/>
        </w:rPr>
        <w:t>)</w:t>
      </w:r>
    </w:p>
    <w:p w:rsidR="00FA4E4E" w:rsidRPr="002175C9" w:rsidRDefault="005625CE" w:rsidP="002175C9">
      <w:pPr>
        <w:pStyle w:val="ConsPlusNormal"/>
        <w:jc w:val="both"/>
        <w:rPr>
          <w:rFonts w:ascii="Arial" w:hAnsi="Arial" w:cs="Arial"/>
          <w:sz w:val="24"/>
          <w:szCs w:val="24"/>
        </w:rPr>
      </w:pPr>
      <w:bookmarkStart w:id="8" w:name="Par1084"/>
      <w:bookmarkEnd w:id="8"/>
      <w:r w:rsidRPr="002175C9">
        <w:rPr>
          <w:rFonts w:ascii="Arial" w:hAnsi="Arial" w:cs="Arial"/>
          <w:sz w:val="24"/>
          <w:szCs w:val="24"/>
        </w:rPr>
        <w:t>…</w:t>
      </w:r>
    </w:p>
    <w:p w:rsidR="00FA4E4E" w:rsidRPr="002175C9" w:rsidRDefault="00FA4E4E" w:rsidP="002175C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9" w:name="Par1095"/>
      <w:bookmarkEnd w:id="9"/>
      <w:r w:rsidRPr="002175C9">
        <w:rPr>
          <w:rFonts w:ascii="Arial" w:hAnsi="Arial" w:cs="Arial"/>
          <w:sz w:val="24"/>
          <w:szCs w:val="24"/>
        </w:rPr>
        <w:t xml:space="preserve">1.3. Для категории налогоплательщиков, осуществляющих в качестве основного вид экономической деятельности, относящийся к </w:t>
      </w:r>
      <w:hyperlink r:id="rId37" w:history="1">
        <w:r w:rsidRPr="002175C9">
          <w:rPr>
            <w:rFonts w:ascii="Arial" w:hAnsi="Arial" w:cs="Arial"/>
            <w:color w:val="0000FF"/>
            <w:sz w:val="24"/>
            <w:szCs w:val="24"/>
          </w:rPr>
          <w:t>разделу С</w:t>
        </w:r>
      </w:hyperlink>
      <w:r w:rsidRPr="002175C9">
        <w:rPr>
          <w:rFonts w:ascii="Arial" w:hAnsi="Arial" w:cs="Arial"/>
          <w:sz w:val="24"/>
          <w:szCs w:val="24"/>
        </w:rPr>
        <w:t xml:space="preserve"> "Обрабатывающие производства", </w:t>
      </w:r>
      <w:hyperlink r:id="rId38" w:history="1">
        <w:r w:rsidRPr="002175C9">
          <w:rPr>
            <w:rFonts w:ascii="Arial" w:hAnsi="Arial" w:cs="Arial"/>
            <w:color w:val="0000FF"/>
            <w:sz w:val="24"/>
            <w:szCs w:val="24"/>
          </w:rPr>
          <w:t>группировке 72</w:t>
        </w:r>
      </w:hyperlink>
      <w:r w:rsidRPr="002175C9">
        <w:rPr>
          <w:rFonts w:ascii="Arial" w:hAnsi="Arial" w:cs="Arial"/>
          <w:sz w:val="24"/>
          <w:szCs w:val="24"/>
        </w:rPr>
        <w:t xml:space="preserve"> "Научные исследования и разработки" Общероссийского классификатора видов экономической деятельности ОК 029-2014 (КДЕС</w:t>
      </w:r>
      <w:proofErr w:type="gramStart"/>
      <w:r w:rsidRPr="002175C9">
        <w:rPr>
          <w:rFonts w:ascii="Arial" w:hAnsi="Arial" w:cs="Arial"/>
          <w:sz w:val="24"/>
          <w:szCs w:val="24"/>
        </w:rPr>
        <w:t xml:space="preserve"> Р</w:t>
      </w:r>
      <w:proofErr w:type="gramEnd"/>
      <w:r w:rsidRPr="002175C9">
        <w:rPr>
          <w:rFonts w:ascii="Arial" w:hAnsi="Arial" w:cs="Arial"/>
          <w:sz w:val="24"/>
          <w:szCs w:val="24"/>
        </w:rPr>
        <w:t xml:space="preserve">ед. 2), а также для организаций, включенных в реестр социально ориентированных некоммерческих организаций в соответствии с </w:t>
      </w:r>
      <w:hyperlink r:id="rId39" w:history="1">
        <w:r w:rsidRPr="002175C9">
          <w:rPr>
            <w:rFonts w:ascii="Arial" w:hAnsi="Arial" w:cs="Arial"/>
            <w:color w:val="0000FF"/>
            <w:sz w:val="24"/>
            <w:szCs w:val="24"/>
          </w:rPr>
          <w:t>постановлением</w:t>
        </w:r>
      </w:hyperlink>
      <w:r w:rsidRPr="002175C9">
        <w:rPr>
          <w:rFonts w:ascii="Arial" w:hAnsi="Arial" w:cs="Arial"/>
          <w:sz w:val="24"/>
          <w:szCs w:val="24"/>
        </w:rPr>
        <w:t xml:space="preserve"> Правительства Российской Федерации от 30 июля 2021 года N 1290 "О реестре социально </w:t>
      </w:r>
      <w:proofErr w:type="gramStart"/>
      <w:r w:rsidRPr="002175C9">
        <w:rPr>
          <w:rFonts w:ascii="Arial" w:hAnsi="Arial" w:cs="Arial"/>
          <w:sz w:val="24"/>
          <w:szCs w:val="24"/>
        </w:rPr>
        <w:t xml:space="preserve">ориентированных некоммерческих организаций", осуществляющих виды деятельности, предусмотренные </w:t>
      </w:r>
      <w:hyperlink r:id="rId40" w:history="1">
        <w:r w:rsidRPr="002175C9">
          <w:rPr>
            <w:rFonts w:ascii="Arial" w:hAnsi="Arial" w:cs="Arial"/>
            <w:color w:val="0000FF"/>
            <w:sz w:val="24"/>
            <w:szCs w:val="24"/>
          </w:rPr>
          <w:t>статьей 31.1</w:t>
        </w:r>
      </w:hyperlink>
      <w:r w:rsidRPr="002175C9">
        <w:rPr>
          <w:rFonts w:ascii="Arial" w:hAnsi="Arial" w:cs="Arial"/>
          <w:sz w:val="24"/>
          <w:szCs w:val="24"/>
        </w:rPr>
        <w:t xml:space="preserve"> Федерального закона от 12 января 1996 года N 7-ФЗ "О некоммерческих организациях" и </w:t>
      </w:r>
      <w:hyperlink r:id="rId41" w:history="1">
        <w:r w:rsidRPr="002175C9">
          <w:rPr>
            <w:rFonts w:ascii="Arial" w:hAnsi="Arial" w:cs="Arial"/>
            <w:color w:val="0000FF"/>
            <w:sz w:val="24"/>
            <w:szCs w:val="24"/>
          </w:rPr>
          <w:t>статьей 6</w:t>
        </w:r>
      </w:hyperlink>
      <w:r w:rsidRPr="002175C9">
        <w:rPr>
          <w:rFonts w:ascii="Arial" w:hAnsi="Arial" w:cs="Arial"/>
          <w:sz w:val="24"/>
          <w:szCs w:val="24"/>
        </w:rPr>
        <w:t xml:space="preserve"> Закона Чувашской Республики от 15 сентября 2011 года N 61 "О поддержке социально ориентированных некоммерческих организаций в Чувашской Республике" (за исключением организаций, </w:t>
      </w:r>
      <w:r w:rsidRPr="002175C9">
        <w:rPr>
          <w:rFonts w:ascii="Arial" w:hAnsi="Arial" w:cs="Arial"/>
          <w:sz w:val="24"/>
          <w:szCs w:val="24"/>
        </w:rPr>
        <w:lastRenderedPageBreak/>
        <w:t>учредителями которых являются Российская Федерация, субъекты Российской Федерации или муниципальные образования), ставка налога, взимаемого</w:t>
      </w:r>
      <w:proofErr w:type="gramEnd"/>
      <w:r w:rsidRPr="002175C9">
        <w:rPr>
          <w:rFonts w:ascii="Arial" w:hAnsi="Arial" w:cs="Arial"/>
          <w:sz w:val="24"/>
          <w:szCs w:val="24"/>
        </w:rPr>
        <w:t xml:space="preserve"> в связи с применением упрощенной системы налогообложения, устанавливается:</w:t>
      </w:r>
    </w:p>
    <w:p w:rsidR="00FA4E4E" w:rsidRPr="002175C9" w:rsidRDefault="00FA4E4E" w:rsidP="002175C9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 xml:space="preserve">(в ред. </w:t>
      </w:r>
      <w:hyperlink r:id="rId42" w:history="1">
        <w:r w:rsidRPr="002175C9"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 w:rsidRPr="002175C9">
        <w:rPr>
          <w:rFonts w:ascii="Arial" w:hAnsi="Arial" w:cs="Arial"/>
          <w:sz w:val="24"/>
          <w:szCs w:val="24"/>
        </w:rPr>
        <w:t xml:space="preserve"> ЧР от 28.09.2022 N 76)</w:t>
      </w:r>
    </w:p>
    <w:p w:rsidR="00FA4E4E" w:rsidRPr="002175C9" w:rsidRDefault="00FA4E4E" w:rsidP="002175C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в случае</w:t>
      </w:r>
      <w:proofErr w:type="gramStart"/>
      <w:r w:rsidRPr="002175C9">
        <w:rPr>
          <w:rFonts w:ascii="Arial" w:hAnsi="Arial" w:cs="Arial"/>
          <w:sz w:val="24"/>
          <w:szCs w:val="24"/>
        </w:rPr>
        <w:t>,</w:t>
      </w:r>
      <w:proofErr w:type="gramEnd"/>
      <w:r w:rsidRPr="002175C9">
        <w:rPr>
          <w:rFonts w:ascii="Arial" w:hAnsi="Arial" w:cs="Arial"/>
          <w:sz w:val="24"/>
          <w:szCs w:val="24"/>
        </w:rPr>
        <w:t xml:space="preserve"> если объектом налогообложения являются доходы, уменьшенные на величину расходов, в размере 10 процентов;</w:t>
      </w:r>
    </w:p>
    <w:p w:rsidR="00FA4E4E" w:rsidRPr="002175C9" w:rsidRDefault="00FA4E4E" w:rsidP="002175C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в случае</w:t>
      </w:r>
      <w:proofErr w:type="gramStart"/>
      <w:r w:rsidRPr="002175C9">
        <w:rPr>
          <w:rFonts w:ascii="Arial" w:hAnsi="Arial" w:cs="Arial"/>
          <w:sz w:val="24"/>
          <w:szCs w:val="24"/>
        </w:rPr>
        <w:t>,</w:t>
      </w:r>
      <w:proofErr w:type="gramEnd"/>
      <w:r w:rsidRPr="002175C9">
        <w:rPr>
          <w:rFonts w:ascii="Arial" w:hAnsi="Arial" w:cs="Arial"/>
          <w:sz w:val="24"/>
          <w:szCs w:val="24"/>
        </w:rPr>
        <w:t xml:space="preserve"> если объектом налогообложения являются доходы, в размере 4 процентов.</w:t>
      </w:r>
    </w:p>
    <w:p w:rsidR="00FA4E4E" w:rsidRPr="002175C9" w:rsidRDefault="00FA4E4E" w:rsidP="002175C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Указанные в настоящем пункте налоговые ставки устанавливаются на период с 1 января 2021 года по 31 декабря 2026 года и применяются налогоплательщиками при соблюдении следующих условий:</w:t>
      </w:r>
    </w:p>
    <w:p w:rsidR="00FA4E4E" w:rsidRPr="002175C9" w:rsidRDefault="00FA4E4E" w:rsidP="002175C9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 xml:space="preserve">(в ред. </w:t>
      </w:r>
      <w:hyperlink r:id="rId43" w:history="1">
        <w:r w:rsidRPr="002175C9"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 w:rsidRPr="002175C9">
        <w:rPr>
          <w:rFonts w:ascii="Arial" w:hAnsi="Arial" w:cs="Arial"/>
          <w:sz w:val="24"/>
          <w:szCs w:val="24"/>
        </w:rPr>
        <w:t xml:space="preserve"> ЧР от 21.12.2023 N 100)</w:t>
      </w:r>
    </w:p>
    <w:p w:rsidR="00FA4E4E" w:rsidRPr="002175C9" w:rsidRDefault="005625CE" w:rsidP="002175C9">
      <w:pPr>
        <w:pStyle w:val="ConsPlusNormal"/>
        <w:jc w:val="both"/>
        <w:rPr>
          <w:rFonts w:ascii="Arial" w:hAnsi="Arial" w:cs="Arial"/>
          <w:sz w:val="24"/>
          <w:szCs w:val="24"/>
        </w:rPr>
      </w:pPr>
      <w:bookmarkStart w:id="10" w:name="Par1101"/>
      <w:bookmarkEnd w:id="10"/>
      <w:r w:rsidRPr="002175C9">
        <w:rPr>
          <w:rFonts w:ascii="Arial" w:hAnsi="Arial" w:cs="Arial"/>
          <w:sz w:val="24"/>
          <w:szCs w:val="24"/>
        </w:rPr>
        <w:t>…</w:t>
      </w:r>
    </w:p>
    <w:p w:rsidR="00FA4E4E" w:rsidRPr="002175C9" w:rsidRDefault="00FA4E4E" w:rsidP="002175C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 xml:space="preserve">1.4. Для категории налогоплательщиков, осуществляющих в качестве основного вид экономической деятельности, относящийся к группировкам </w:t>
      </w:r>
      <w:hyperlink r:id="rId44" w:history="1">
        <w:r w:rsidRPr="002175C9">
          <w:rPr>
            <w:rFonts w:ascii="Arial" w:hAnsi="Arial" w:cs="Arial"/>
            <w:color w:val="0000FF"/>
            <w:sz w:val="24"/>
            <w:szCs w:val="24"/>
          </w:rPr>
          <w:t>62</w:t>
        </w:r>
      </w:hyperlink>
      <w:r w:rsidRPr="002175C9">
        <w:rPr>
          <w:rFonts w:ascii="Arial" w:hAnsi="Arial" w:cs="Arial"/>
          <w:sz w:val="24"/>
          <w:szCs w:val="24"/>
        </w:rPr>
        <w:t xml:space="preserve"> "Разработка компьютерного программного обеспечения, консультационные услуги в данной области и другие сопутствующие услуги", </w:t>
      </w:r>
      <w:hyperlink r:id="rId45" w:history="1">
        <w:r w:rsidRPr="002175C9">
          <w:rPr>
            <w:rFonts w:ascii="Arial" w:hAnsi="Arial" w:cs="Arial"/>
            <w:color w:val="0000FF"/>
            <w:sz w:val="24"/>
            <w:szCs w:val="24"/>
          </w:rPr>
          <w:t>63.1</w:t>
        </w:r>
      </w:hyperlink>
      <w:r w:rsidRPr="002175C9">
        <w:rPr>
          <w:rFonts w:ascii="Arial" w:hAnsi="Arial" w:cs="Arial"/>
          <w:sz w:val="24"/>
          <w:szCs w:val="24"/>
        </w:rPr>
        <w:t xml:space="preserve"> "Деятельность по обработке данных, предоставление услуг по размещению информации, деятельность порталов в информационно-коммуникационной сети Интернет", </w:t>
      </w:r>
      <w:hyperlink r:id="rId46" w:history="1">
        <w:r w:rsidRPr="002175C9">
          <w:rPr>
            <w:rFonts w:ascii="Arial" w:hAnsi="Arial" w:cs="Arial"/>
            <w:color w:val="0000FF"/>
            <w:sz w:val="24"/>
            <w:szCs w:val="24"/>
          </w:rPr>
          <w:t>63.11.1</w:t>
        </w:r>
      </w:hyperlink>
      <w:r w:rsidRPr="002175C9">
        <w:rPr>
          <w:rFonts w:ascii="Arial" w:hAnsi="Arial" w:cs="Arial"/>
          <w:sz w:val="24"/>
          <w:szCs w:val="24"/>
        </w:rPr>
        <w:t xml:space="preserve"> "Деятельность по созданию и использованию баз данных и информационных ресурсов" Общероссийского классификатора видов экономической деятельности </w:t>
      </w:r>
      <w:proofErr w:type="gramStart"/>
      <w:r w:rsidRPr="002175C9">
        <w:rPr>
          <w:rFonts w:ascii="Arial" w:hAnsi="Arial" w:cs="Arial"/>
          <w:sz w:val="24"/>
          <w:szCs w:val="24"/>
        </w:rPr>
        <w:t>ОК</w:t>
      </w:r>
      <w:proofErr w:type="gramEnd"/>
      <w:r w:rsidRPr="002175C9">
        <w:rPr>
          <w:rFonts w:ascii="Arial" w:hAnsi="Arial" w:cs="Arial"/>
          <w:sz w:val="24"/>
          <w:szCs w:val="24"/>
        </w:rPr>
        <w:t xml:space="preserve"> 029-2014 (КДЕС</w:t>
      </w:r>
      <w:proofErr w:type="gramStart"/>
      <w:r w:rsidRPr="002175C9">
        <w:rPr>
          <w:rFonts w:ascii="Arial" w:hAnsi="Arial" w:cs="Arial"/>
          <w:sz w:val="24"/>
          <w:szCs w:val="24"/>
        </w:rPr>
        <w:t xml:space="preserve"> Р</w:t>
      </w:r>
      <w:proofErr w:type="gramEnd"/>
      <w:r w:rsidRPr="002175C9">
        <w:rPr>
          <w:rFonts w:ascii="Arial" w:hAnsi="Arial" w:cs="Arial"/>
          <w:sz w:val="24"/>
          <w:szCs w:val="24"/>
        </w:rPr>
        <w:t xml:space="preserve">ед.2), и включенных в соответствии с Федеральным </w:t>
      </w:r>
      <w:hyperlink r:id="rId47" w:history="1">
        <w:r w:rsidRPr="002175C9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2175C9">
        <w:rPr>
          <w:rFonts w:ascii="Arial" w:hAnsi="Arial" w:cs="Arial"/>
          <w:sz w:val="24"/>
          <w:szCs w:val="24"/>
        </w:rPr>
        <w:t xml:space="preserve"> от 24 июля 2007 года N 209-ФЗ "О развитии малого и среднего предпринимательства в Российской Федерации" в единый реестр субъектов малого и среднего предпринимательства, ставка налога, взимаемого в связи с применением упрощенной системы налогообложения, устанавливается:</w:t>
      </w:r>
    </w:p>
    <w:p w:rsidR="00FA4E4E" w:rsidRPr="002175C9" w:rsidRDefault="00FA4E4E" w:rsidP="002175C9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 xml:space="preserve">(в ред. </w:t>
      </w:r>
      <w:hyperlink r:id="rId48" w:history="1">
        <w:r w:rsidRPr="002175C9"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 w:rsidRPr="002175C9">
        <w:rPr>
          <w:rFonts w:ascii="Arial" w:hAnsi="Arial" w:cs="Arial"/>
          <w:sz w:val="24"/>
          <w:szCs w:val="24"/>
        </w:rPr>
        <w:t xml:space="preserve"> ЧР от 27.10.2023 N 74)</w:t>
      </w:r>
    </w:p>
    <w:p w:rsidR="00FA4E4E" w:rsidRPr="002175C9" w:rsidRDefault="00FA4E4E" w:rsidP="002175C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в случае</w:t>
      </w:r>
      <w:proofErr w:type="gramStart"/>
      <w:r w:rsidRPr="002175C9">
        <w:rPr>
          <w:rFonts w:ascii="Arial" w:hAnsi="Arial" w:cs="Arial"/>
          <w:sz w:val="24"/>
          <w:szCs w:val="24"/>
        </w:rPr>
        <w:t>,</w:t>
      </w:r>
      <w:proofErr w:type="gramEnd"/>
      <w:r w:rsidRPr="002175C9">
        <w:rPr>
          <w:rFonts w:ascii="Arial" w:hAnsi="Arial" w:cs="Arial"/>
          <w:sz w:val="24"/>
          <w:szCs w:val="24"/>
        </w:rPr>
        <w:t xml:space="preserve"> если объектом налогообложения являются доходы, уменьшенные на величину расходов, в размере 5 процентов;</w:t>
      </w:r>
    </w:p>
    <w:p w:rsidR="00FA4E4E" w:rsidRPr="002175C9" w:rsidRDefault="00FA4E4E" w:rsidP="002175C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в случае</w:t>
      </w:r>
      <w:proofErr w:type="gramStart"/>
      <w:r w:rsidRPr="002175C9">
        <w:rPr>
          <w:rFonts w:ascii="Arial" w:hAnsi="Arial" w:cs="Arial"/>
          <w:sz w:val="24"/>
          <w:szCs w:val="24"/>
        </w:rPr>
        <w:t>,</w:t>
      </w:r>
      <w:proofErr w:type="gramEnd"/>
      <w:r w:rsidRPr="002175C9">
        <w:rPr>
          <w:rFonts w:ascii="Arial" w:hAnsi="Arial" w:cs="Arial"/>
          <w:sz w:val="24"/>
          <w:szCs w:val="24"/>
        </w:rPr>
        <w:t xml:space="preserve"> если объектом налогообложения являются доходы, в размере 1 процента.</w:t>
      </w:r>
    </w:p>
    <w:p w:rsidR="00FA4E4E" w:rsidRPr="002175C9" w:rsidRDefault="00FA4E4E" w:rsidP="002175C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Указанные в настоящем пункте налоговые ставки устанавливаются на период с 1 января 2022 года по 31 декабря 2024 года и применяются налогоплательщиками при соблюдении следующих условий:</w:t>
      </w:r>
    </w:p>
    <w:p w:rsidR="00FA4E4E" w:rsidRPr="002175C9" w:rsidRDefault="00812C34" w:rsidP="002175C9">
      <w:pPr>
        <w:pStyle w:val="ConsPlusNormal"/>
        <w:jc w:val="both"/>
        <w:rPr>
          <w:rFonts w:ascii="Arial" w:hAnsi="Arial" w:cs="Arial"/>
          <w:sz w:val="24"/>
          <w:szCs w:val="24"/>
        </w:rPr>
      </w:pPr>
      <w:bookmarkStart w:id="11" w:name="Par1113"/>
      <w:bookmarkEnd w:id="11"/>
      <w:r w:rsidRPr="002175C9">
        <w:rPr>
          <w:rFonts w:ascii="Arial" w:hAnsi="Arial" w:cs="Arial"/>
          <w:sz w:val="24"/>
          <w:szCs w:val="24"/>
        </w:rPr>
        <w:t>…</w:t>
      </w:r>
    </w:p>
    <w:p w:rsidR="00FA4E4E" w:rsidRPr="002175C9" w:rsidRDefault="00FA4E4E" w:rsidP="002175C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bookmarkStart w:id="12" w:name="Par1121"/>
      <w:bookmarkEnd w:id="12"/>
      <w:r w:rsidRPr="002175C9">
        <w:rPr>
          <w:rFonts w:ascii="Arial" w:hAnsi="Arial" w:cs="Arial"/>
          <w:sz w:val="24"/>
          <w:szCs w:val="24"/>
        </w:rPr>
        <w:t xml:space="preserve">1.5. Для категории налогоплательщиков, признанных социальным предприятием, </w:t>
      </w:r>
      <w:proofErr w:type="gramStart"/>
      <w:r w:rsidRPr="002175C9">
        <w:rPr>
          <w:rFonts w:ascii="Arial" w:hAnsi="Arial" w:cs="Arial"/>
          <w:sz w:val="24"/>
          <w:szCs w:val="24"/>
        </w:rPr>
        <w:t>сведения</w:t>
      </w:r>
      <w:proofErr w:type="gramEnd"/>
      <w:r w:rsidRPr="002175C9">
        <w:rPr>
          <w:rFonts w:ascii="Arial" w:hAnsi="Arial" w:cs="Arial"/>
          <w:sz w:val="24"/>
          <w:szCs w:val="24"/>
        </w:rPr>
        <w:t xml:space="preserve"> о наличии статуса социального предприятия которых в соответствии Федеральным </w:t>
      </w:r>
      <w:hyperlink r:id="rId49" w:history="1">
        <w:r w:rsidRPr="002175C9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2175C9">
        <w:rPr>
          <w:rFonts w:ascii="Arial" w:hAnsi="Arial" w:cs="Arial"/>
          <w:sz w:val="24"/>
          <w:szCs w:val="24"/>
        </w:rPr>
        <w:t xml:space="preserve"> от 24 июля 2007 года N 209-ФЗ "О развитии малого и среднего предпринимательства в Российской Федерации" включены в единый реестр субъектов малого и среднего предпринимательства, ставка налога, взимаемого в связи с применением упрощенной системы налогообложения, устанавливается:</w:t>
      </w:r>
    </w:p>
    <w:p w:rsidR="00FA4E4E" w:rsidRPr="002175C9" w:rsidRDefault="00FA4E4E" w:rsidP="002175C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в случае</w:t>
      </w:r>
      <w:proofErr w:type="gramStart"/>
      <w:r w:rsidRPr="002175C9">
        <w:rPr>
          <w:rFonts w:ascii="Arial" w:hAnsi="Arial" w:cs="Arial"/>
          <w:sz w:val="24"/>
          <w:szCs w:val="24"/>
        </w:rPr>
        <w:t>,</w:t>
      </w:r>
      <w:proofErr w:type="gramEnd"/>
      <w:r w:rsidRPr="002175C9">
        <w:rPr>
          <w:rFonts w:ascii="Arial" w:hAnsi="Arial" w:cs="Arial"/>
          <w:sz w:val="24"/>
          <w:szCs w:val="24"/>
        </w:rPr>
        <w:t xml:space="preserve"> если объектом налогообложения являются доходы, уменьшенные на величину расходов, в размере 10 процентов;</w:t>
      </w:r>
    </w:p>
    <w:p w:rsidR="00FA4E4E" w:rsidRPr="002175C9" w:rsidRDefault="00FA4E4E" w:rsidP="002175C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в случае</w:t>
      </w:r>
      <w:proofErr w:type="gramStart"/>
      <w:r w:rsidRPr="002175C9">
        <w:rPr>
          <w:rFonts w:ascii="Arial" w:hAnsi="Arial" w:cs="Arial"/>
          <w:sz w:val="24"/>
          <w:szCs w:val="24"/>
        </w:rPr>
        <w:t>,</w:t>
      </w:r>
      <w:proofErr w:type="gramEnd"/>
      <w:r w:rsidRPr="002175C9">
        <w:rPr>
          <w:rFonts w:ascii="Arial" w:hAnsi="Arial" w:cs="Arial"/>
          <w:sz w:val="24"/>
          <w:szCs w:val="24"/>
        </w:rPr>
        <w:t xml:space="preserve"> если объектом налогообложения являются доходы, в размере 4 процентов.</w:t>
      </w:r>
    </w:p>
    <w:p w:rsidR="00FA4E4E" w:rsidRPr="002175C9" w:rsidRDefault="00FA4E4E" w:rsidP="002175C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Указанные в настоящем пункте налоговые ставки устанавливаются на период с 1 января 2025 года по 31 декабря 2026 года.</w:t>
      </w:r>
    </w:p>
    <w:p w:rsidR="00FA4E4E" w:rsidRPr="002175C9" w:rsidRDefault="00FA4E4E" w:rsidP="002175C9">
      <w:pPr>
        <w:pStyle w:val="ConsPlusNormal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 xml:space="preserve">(п. 1.5 </w:t>
      </w:r>
      <w:proofErr w:type="gramStart"/>
      <w:r w:rsidRPr="002175C9">
        <w:rPr>
          <w:rFonts w:ascii="Arial" w:hAnsi="Arial" w:cs="Arial"/>
          <w:sz w:val="24"/>
          <w:szCs w:val="24"/>
        </w:rPr>
        <w:t>введен</w:t>
      </w:r>
      <w:proofErr w:type="gramEnd"/>
      <w:r w:rsidRPr="002175C9">
        <w:rPr>
          <w:rFonts w:ascii="Arial" w:hAnsi="Arial" w:cs="Arial"/>
          <w:sz w:val="24"/>
          <w:szCs w:val="24"/>
        </w:rPr>
        <w:t xml:space="preserve"> </w:t>
      </w:r>
      <w:hyperlink r:id="rId50" w:history="1">
        <w:r w:rsidRPr="002175C9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2175C9">
        <w:rPr>
          <w:rFonts w:ascii="Arial" w:hAnsi="Arial" w:cs="Arial"/>
          <w:sz w:val="24"/>
          <w:szCs w:val="24"/>
        </w:rPr>
        <w:t xml:space="preserve"> ЧР от 14.06.2024 N 41)</w:t>
      </w:r>
    </w:p>
    <w:p w:rsidR="00FA4E4E" w:rsidRPr="002175C9" w:rsidRDefault="00FA4E4E" w:rsidP="002175C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 xml:space="preserve">2. Утратил силу. - </w:t>
      </w:r>
      <w:hyperlink r:id="rId51" w:history="1">
        <w:r w:rsidRPr="002175C9">
          <w:rPr>
            <w:rFonts w:ascii="Arial" w:hAnsi="Arial" w:cs="Arial"/>
            <w:color w:val="0000FF"/>
            <w:sz w:val="24"/>
            <w:szCs w:val="24"/>
          </w:rPr>
          <w:t>Закон</w:t>
        </w:r>
      </w:hyperlink>
      <w:r w:rsidRPr="002175C9">
        <w:rPr>
          <w:rFonts w:ascii="Arial" w:hAnsi="Arial" w:cs="Arial"/>
          <w:sz w:val="24"/>
          <w:szCs w:val="24"/>
        </w:rPr>
        <w:t xml:space="preserve"> ЧР от 18.02.2019 N 4.</w:t>
      </w:r>
    </w:p>
    <w:p w:rsidR="00FA4E4E" w:rsidRDefault="00FA4E4E" w:rsidP="002175C9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 xml:space="preserve">3. Утратил силу. - </w:t>
      </w:r>
      <w:hyperlink r:id="rId52" w:history="1">
        <w:r w:rsidRPr="002175C9">
          <w:rPr>
            <w:rFonts w:ascii="Arial" w:hAnsi="Arial" w:cs="Arial"/>
            <w:color w:val="0000FF"/>
            <w:sz w:val="24"/>
            <w:szCs w:val="24"/>
          </w:rPr>
          <w:t>Закон</w:t>
        </w:r>
      </w:hyperlink>
      <w:r w:rsidRPr="002175C9">
        <w:rPr>
          <w:rFonts w:ascii="Arial" w:hAnsi="Arial" w:cs="Arial"/>
          <w:sz w:val="24"/>
          <w:szCs w:val="24"/>
        </w:rPr>
        <w:t xml:space="preserve"> ЧР от 28.09.2022 N 76.</w:t>
      </w:r>
    </w:p>
    <w:p w:rsidR="00FA4E4E" w:rsidRPr="002175C9" w:rsidRDefault="00FA4E4E" w:rsidP="00AD1A51">
      <w:pPr>
        <w:pStyle w:val="ConsPlusNormal"/>
        <w:spacing w:line="235" w:lineRule="auto"/>
        <w:ind w:firstLine="540"/>
        <w:jc w:val="both"/>
        <w:outlineLvl w:val="4"/>
        <w:rPr>
          <w:rFonts w:ascii="Arial" w:hAnsi="Arial" w:cs="Arial"/>
          <w:b/>
          <w:bCs/>
          <w:sz w:val="24"/>
          <w:szCs w:val="24"/>
        </w:rPr>
      </w:pPr>
      <w:r w:rsidRPr="002175C9">
        <w:rPr>
          <w:rFonts w:ascii="Arial" w:hAnsi="Arial" w:cs="Arial"/>
          <w:b/>
          <w:bCs/>
          <w:sz w:val="24"/>
          <w:szCs w:val="24"/>
        </w:rPr>
        <w:lastRenderedPageBreak/>
        <w:t>Статья 39.2. Налоговая ставка в размере 0 процентов при применении упрощенной системы налогообложения</w:t>
      </w:r>
    </w:p>
    <w:p w:rsidR="00FA4E4E" w:rsidRPr="002175C9" w:rsidRDefault="00FA4E4E" w:rsidP="00AD1A51">
      <w:pPr>
        <w:pStyle w:val="ConsPlusNormal"/>
        <w:spacing w:line="235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2175C9">
        <w:rPr>
          <w:rFonts w:ascii="Arial" w:hAnsi="Arial" w:cs="Arial"/>
          <w:sz w:val="24"/>
          <w:szCs w:val="24"/>
        </w:rPr>
        <w:t xml:space="preserve">В соответствии с </w:t>
      </w:r>
      <w:hyperlink r:id="rId53" w:history="1">
        <w:r w:rsidRPr="002175C9">
          <w:rPr>
            <w:rFonts w:ascii="Arial" w:hAnsi="Arial" w:cs="Arial"/>
            <w:color w:val="0000FF"/>
            <w:sz w:val="24"/>
            <w:szCs w:val="24"/>
          </w:rPr>
          <w:t>пунктом 4 статьи 346.20</w:t>
        </w:r>
      </w:hyperlink>
      <w:r w:rsidRPr="002175C9">
        <w:rPr>
          <w:rFonts w:ascii="Arial" w:hAnsi="Arial" w:cs="Arial"/>
          <w:sz w:val="24"/>
          <w:szCs w:val="24"/>
        </w:rPr>
        <w:t xml:space="preserve"> Налогового кодекса Российской Федерации для налогоплательщиков - индивидуальных предпринимателей, впервые зарегистрированных и осуществляющих предпринимательскую деятельность в производственной, социальной и (или) научной сферах, а также в сфере бытовых услуг населению, налоговая ставка при применении упрощенной системы налогообложения устанавливается в размере 0 процентов.</w:t>
      </w:r>
      <w:proofErr w:type="gramEnd"/>
    </w:p>
    <w:p w:rsidR="00FA4E4E" w:rsidRPr="002175C9" w:rsidRDefault="00FA4E4E" w:rsidP="00AD1A51">
      <w:pPr>
        <w:pStyle w:val="ConsPlusNormal"/>
        <w:spacing w:line="235" w:lineRule="auto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 xml:space="preserve">(в ред. </w:t>
      </w:r>
      <w:hyperlink r:id="rId54" w:history="1">
        <w:r w:rsidRPr="002175C9"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 w:rsidRPr="002175C9">
        <w:rPr>
          <w:rFonts w:ascii="Arial" w:hAnsi="Arial" w:cs="Arial"/>
          <w:sz w:val="24"/>
          <w:szCs w:val="24"/>
        </w:rPr>
        <w:t xml:space="preserve"> ЧР от 28.11.2016 N 86)</w:t>
      </w:r>
    </w:p>
    <w:p w:rsidR="00FA4E4E" w:rsidRPr="002175C9" w:rsidRDefault="00FA4E4E" w:rsidP="00AD1A51">
      <w:pPr>
        <w:pStyle w:val="ConsPlusNormal"/>
        <w:spacing w:line="235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2175C9">
        <w:rPr>
          <w:rFonts w:ascii="Arial" w:hAnsi="Arial" w:cs="Arial"/>
          <w:sz w:val="24"/>
          <w:szCs w:val="24"/>
        </w:rPr>
        <w:t>В целях настоящего Закона к видам предпринимательской деятельности в производственной, социальной и (или) научной сферах, а также в сфере бытовых услуг населению, в отношении которых устанавливается налоговая ставка в размере 0 процентов при применении упрощенной системы налогообложения на территории Чувашской Республики, относятся следующие виды предпринимательской деятельности:</w:t>
      </w:r>
      <w:proofErr w:type="gramEnd"/>
    </w:p>
    <w:p w:rsidR="00FA4E4E" w:rsidRPr="002175C9" w:rsidRDefault="00FA4E4E" w:rsidP="00AD1A51">
      <w:pPr>
        <w:pStyle w:val="ConsPlusNormal"/>
        <w:spacing w:line="235" w:lineRule="auto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 xml:space="preserve">(в ред. </w:t>
      </w:r>
      <w:hyperlink r:id="rId55" w:history="1">
        <w:r w:rsidRPr="002175C9"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 w:rsidRPr="002175C9">
        <w:rPr>
          <w:rFonts w:ascii="Arial" w:hAnsi="Arial" w:cs="Arial"/>
          <w:sz w:val="24"/>
          <w:szCs w:val="24"/>
        </w:rPr>
        <w:t xml:space="preserve"> ЧР от 28.11.2016 N 86)</w:t>
      </w:r>
    </w:p>
    <w:p w:rsidR="00FA4E4E" w:rsidRPr="002175C9" w:rsidRDefault="00812C34" w:rsidP="00AD1A51">
      <w:pPr>
        <w:pStyle w:val="ConsPlusNormal"/>
        <w:spacing w:line="235" w:lineRule="auto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…</w:t>
      </w:r>
    </w:p>
    <w:bookmarkStart w:id="13" w:name="Par1233"/>
    <w:bookmarkEnd w:id="13"/>
    <w:p w:rsidR="00FA4E4E" w:rsidRPr="002175C9" w:rsidRDefault="00FA4E4E" w:rsidP="00AD1A51">
      <w:pPr>
        <w:pStyle w:val="ConsPlusNormal"/>
        <w:spacing w:line="235" w:lineRule="auto"/>
        <w:ind w:firstLine="540"/>
        <w:jc w:val="both"/>
        <w:outlineLvl w:val="4"/>
        <w:rPr>
          <w:rFonts w:ascii="Arial" w:hAnsi="Arial" w:cs="Arial"/>
          <w:b/>
          <w:bCs/>
          <w:sz w:val="24"/>
          <w:szCs w:val="24"/>
        </w:rPr>
      </w:pPr>
      <w:r w:rsidRPr="002175C9">
        <w:rPr>
          <w:rFonts w:ascii="Arial" w:hAnsi="Arial" w:cs="Arial"/>
          <w:b/>
          <w:bCs/>
          <w:sz w:val="24"/>
          <w:szCs w:val="24"/>
        </w:rPr>
        <w:fldChar w:fldCharType="begin"/>
      </w:r>
      <w:r w:rsidRPr="002175C9">
        <w:rPr>
          <w:rFonts w:ascii="Arial" w:hAnsi="Arial" w:cs="Arial"/>
          <w:b/>
          <w:bCs/>
          <w:sz w:val="24"/>
          <w:szCs w:val="24"/>
        </w:rPr>
        <w:instrText xml:space="preserve">HYPERLINK https://login.consultant.ru/link/?req=doc&amp;base=RLAW098&amp;n=10141&amp;dst=100169 </w:instrText>
      </w:r>
      <w:r w:rsidRPr="002175C9">
        <w:rPr>
          <w:rFonts w:ascii="Arial" w:hAnsi="Arial" w:cs="Arial"/>
          <w:b/>
          <w:bCs/>
          <w:sz w:val="24"/>
          <w:szCs w:val="24"/>
        </w:rPr>
        <w:fldChar w:fldCharType="separate"/>
      </w:r>
      <w:r w:rsidRPr="002175C9">
        <w:rPr>
          <w:rFonts w:ascii="Arial" w:hAnsi="Arial" w:cs="Arial"/>
          <w:b/>
          <w:bCs/>
          <w:color w:val="0000FF"/>
          <w:sz w:val="24"/>
          <w:szCs w:val="24"/>
        </w:rPr>
        <w:t>Статья 47</w:t>
      </w:r>
      <w:r w:rsidRPr="002175C9">
        <w:rPr>
          <w:rFonts w:ascii="Arial" w:hAnsi="Arial" w:cs="Arial"/>
          <w:b/>
          <w:bCs/>
          <w:sz w:val="24"/>
          <w:szCs w:val="24"/>
        </w:rPr>
        <w:fldChar w:fldCharType="end"/>
      </w:r>
      <w:r w:rsidRPr="002175C9">
        <w:rPr>
          <w:rFonts w:ascii="Arial" w:hAnsi="Arial" w:cs="Arial"/>
          <w:b/>
          <w:bCs/>
          <w:sz w:val="24"/>
          <w:szCs w:val="24"/>
        </w:rPr>
        <w:t xml:space="preserve">. </w:t>
      </w:r>
      <w:hyperlink r:id="rId56" w:history="1">
        <w:r w:rsidRPr="002175C9">
          <w:rPr>
            <w:rFonts w:ascii="Arial" w:hAnsi="Arial" w:cs="Arial"/>
            <w:b/>
            <w:bCs/>
            <w:color w:val="0000FF"/>
            <w:sz w:val="24"/>
            <w:szCs w:val="24"/>
          </w:rPr>
          <w:t>Льготы</w:t>
        </w:r>
      </w:hyperlink>
      <w:r w:rsidRPr="002175C9">
        <w:rPr>
          <w:rFonts w:ascii="Arial" w:hAnsi="Arial" w:cs="Arial"/>
          <w:b/>
          <w:bCs/>
          <w:sz w:val="24"/>
          <w:szCs w:val="24"/>
        </w:rPr>
        <w:t xml:space="preserve"> по налогу на прибыль организаций</w:t>
      </w:r>
    </w:p>
    <w:p w:rsidR="00812C34" w:rsidRPr="002175C9" w:rsidRDefault="00812C34" w:rsidP="00AD1A51">
      <w:pPr>
        <w:pStyle w:val="ConsPlusNormal"/>
        <w:spacing w:line="235" w:lineRule="auto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…</w:t>
      </w:r>
    </w:p>
    <w:p w:rsidR="00FA4E4E" w:rsidRPr="002175C9" w:rsidRDefault="00FA4E4E" w:rsidP="00AD1A51">
      <w:pPr>
        <w:pStyle w:val="ConsPlusNormal"/>
        <w:spacing w:line="235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7. Ставка налога на прибыль организаций в пределах суммы налога, подлежащей зачислению в республиканский бюджет Чувашской Республики, для резидентов территории опережающего развития в отношении прибыли, полученной от деятельности, осуществляемой при исполнении соглашений об осуществлении деятельности на территории опережающего развития, устанавливается в размере:</w:t>
      </w:r>
    </w:p>
    <w:p w:rsidR="00FA4E4E" w:rsidRPr="002175C9" w:rsidRDefault="00FA4E4E" w:rsidP="00AD1A51">
      <w:pPr>
        <w:pStyle w:val="ConsPlusNormal"/>
        <w:spacing w:line="235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5 процентов - в течение пяти налоговых периодов начиная с налогового периода, в котором в соответствии с данными налогового учета была получена первая прибыль от деятельности, осуществляемой при исполнении соглашений об осуществлении деятельности на территории опережающего развития;</w:t>
      </w:r>
    </w:p>
    <w:p w:rsidR="00FA4E4E" w:rsidRPr="002175C9" w:rsidRDefault="00FA4E4E" w:rsidP="00AD1A51">
      <w:pPr>
        <w:pStyle w:val="ConsPlusNormal"/>
        <w:spacing w:line="235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10 процентов - с шестого по десятый налоговый период включительно начиная с налогового периода, в котором в соответствии с данными налогового учета была получена первая прибыль от деятельности, осуществляемой при исполнении соглашений об осуществлении деятельности на территории опережающего развития.</w:t>
      </w:r>
    </w:p>
    <w:p w:rsidR="00FA4E4E" w:rsidRPr="002175C9" w:rsidRDefault="00FA4E4E" w:rsidP="00AD1A51">
      <w:pPr>
        <w:pStyle w:val="ConsPlusNormal"/>
        <w:spacing w:line="235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 xml:space="preserve">Пониженная налоговая ставка, установленная настоящим пунктом, применяется резидентами территории опережающего развития в соответствии с положениями </w:t>
      </w:r>
      <w:hyperlink r:id="rId57" w:history="1">
        <w:r w:rsidRPr="002175C9">
          <w:rPr>
            <w:rFonts w:ascii="Arial" w:hAnsi="Arial" w:cs="Arial"/>
            <w:color w:val="0000FF"/>
            <w:sz w:val="24"/>
            <w:szCs w:val="24"/>
          </w:rPr>
          <w:t>статьи 284.4</w:t>
        </w:r>
      </w:hyperlink>
      <w:r w:rsidRPr="002175C9">
        <w:rPr>
          <w:rFonts w:ascii="Arial" w:hAnsi="Arial" w:cs="Arial"/>
          <w:sz w:val="24"/>
          <w:szCs w:val="24"/>
        </w:rPr>
        <w:t xml:space="preserve"> Налогового кодекса Российской Федерации.</w:t>
      </w:r>
    </w:p>
    <w:p w:rsidR="00FA4E4E" w:rsidRPr="002175C9" w:rsidRDefault="00FA4E4E" w:rsidP="00AD1A51">
      <w:pPr>
        <w:pStyle w:val="ConsPlusNormal"/>
        <w:spacing w:line="235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14" w:name="_GoBack"/>
      <w:bookmarkEnd w:id="14"/>
      <w:r w:rsidRPr="002175C9">
        <w:rPr>
          <w:rFonts w:ascii="Arial" w:hAnsi="Arial" w:cs="Arial"/>
          <w:sz w:val="24"/>
          <w:szCs w:val="24"/>
        </w:rPr>
        <w:t xml:space="preserve">7.1. Ставка налога на прибыль организаций в пределах суммы налога, подлежащей зачислению в республиканский бюджет Чувашской Республики, устанавливается в размере 0 процентов для организаций, получивших в соответствии со </w:t>
      </w:r>
      <w:hyperlink r:id="rId58" w:history="1">
        <w:r w:rsidRPr="002175C9">
          <w:rPr>
            <w:rFonts w:ascii="Arial" w:hAnsi="Arial" w:cs="Arial"/>
            <w:color w:val="0000FF"/>
            <w:sz w:val="24"/>
            <w:szCs w:val="24"/>
          </w:rPr>
          <w:t>статьей 25.16</w:t>
        </w:r>
      </w:hyperlink>
      <w:r w:rsidRPr="002175C9">
        <w:rPr>
          <w:rFonts w:ascii="Arial" w:hAnsi="Arial" w:cs="Arial"/>
          <w:sz w:val="24"/>
          <w:szCs w:val="24"/>
        </w:rPr>
        <w:t xml:space="preserve"> Налогового кодекса Российской Федерации статус налогоплательщика - участника специального инвестиционного контракта, с учетом особенностей, установленных </w:t>
      </w:r>
      <w:hyperlink r:id="rId59" w:history="1">
        <w:r w:rsidRPr="002175C9">
          <w:rPr>
            <w:rFonts w:ascii="Arial" w:hAnsi="Arial" w:cs="Arial"/>
            <w:color w:val="0000FF"/>
            <w:sz w:val="24"/>
            <w:szCs w:val="24"/>
          </w:rPr>
          <w:t>статьей 284.9</w:t>
        </w:r>
      </w:hyperlink>
      <w:r w:rsidRPr="002175C9">
        <w:rPr>
          <w:rFonts w:ascii="Arial" w:hAnsi="Arial" w:cs="Arial"/>
          <w:sz w:val="24"/>
          <w:szCs w:val="24"/>
        </w:rPr>
        <w:t xml:space="preserve"> Налогового кодекса Российской Федерации.</w:t>
      </w:r>
    </w:p>
    <w:p w:rsidR="00FA4E4E" w:rsidRPr="002175C9" w:rsidRDefault="00812C34" w:rsidP="00AD1A51">
      <w:pPr>
        <w:pStyle w:val="ConsPlusNormal"/>
        <w:spacing w:line="235" w:lineRule="auto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…</w:t>
      </w:r>
    </w:p>
    <w:p w:rsidR="00FA4E4E" w:rsidRPr="002175C9" w:rsidRDefault="00FA4E4E" w:rsidP="00AD1A51">
      <w:pPr>
        <w:pStyle w:val="ConsPlusNormal"/>
        <w:spacing w:line="235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7.2. Ставка налога на прибыль организаций в пределах суммы налога, подлежащей зачислению в республиканский бюджет Чувашской Республики, для организаций - резидентов особой экономической зоны в отношении прибыли, полученной от деятельности, осуществляемой на территории особой экономической зоны, устанавливается в размере:</w:t>
      </w:r>
    </w:p>
    <w:p w:rsidR="00FA4E4E" w:rsidRPr="002175C9" w:rsidRDefault="00FA4E4E" w:rsidP="00AD1A51">
      <w:pPr>
        <w:pStyle w:val="ConsPlusNormal"/>
        <w:spacing w:line="235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 xml:space="preserve">0 процентов - в течение пяти налоговых периодов начиная с налогового периода, в котором в соответствии с данными налогового учета была получена первая прибыль от деятельности, осуществляемой на территории особой </w:t>
      </w:r>
      <w:r w:rsidRPr="002175C9">
        <w:rPr>
          <w:rFonts w:ascii="Arial" w:hAnsi="Arial" w:cs="Arial"/>
          <w:sz w:val="24"/>
          <w:szCs w:val="24"/>
        </w:rPr>
        <w:lastRenderedPageBreak/>
        <w:t>экономической зоны, но не более срока существования особой экономической зоны;</w:t>
      </w:r>
    </w:p>
    <w:p w:rsidR="00FA4E4E" w:rsidRPr="002175C9" w:rsidRDefault="00FA4E4E" w:rsidP="00AD1A51">
      <w:pPr>
        <w:pStyle w:val="ConsPlusNormal"/>
        <w:spacing w:line="235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5 процентов - с шестого по десятый налоговый период включительно начиная с налогового периода, в котором в соответствии с данными налогового учета была получена первая прибыль от деятельности, осуществляемой на территории особой экономической зоны, но не более срока существования особой экономической зоны;</w:t>
      </w:r>
    </w:p>
    <w:p w:rsidR="00FA4E4E" w:rsidRPr="002175C9" w:rsidRDefault="00FA4E4E" w:rsidP="00AD1A51">
      <w:pPr>
        <w:pStyle w:val="ConsPlusNormal"/>
        <w:spacing w:line="235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13,5 процента - по истечении десяти налоговых периодов начиная с налогового периода, в котором в соответствии с данными налогового учета была получена первая прибыль от деятельности, осуществляемой на территории особой экономической зоны, но не более срока существования особой экономической зоны.</w:t>
      </w:r>
    </w:p>
    <w:p w:rsidR="00FA4E4E" w:rsidRPr="002175C9" w:rsidRDefault="00FA4E4E" w:rsidP="00AD1A51">
      <w:pPr>
        <w:pStyle w:val="ConsPlusNormal"/>
        <w:spacing w:line="235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 xml:space="preserve">Пониженная налоговая ставка, установленная настоящим пунктом, применяется организациями - резидентами особой экономической зоны с учетом особенностей, предусмотренных </w:t>
      </w:r>
      <w:hyperlink r:id="rId60" w:history="1">
        <w:r w:rsidRPr="002175C9">
          <w:rPr>
            <w:rFonts w:ascii="Arial" w:hAnsi="Arial" w:cs="Arial"/>
            <w:color w:val="0000FF"/>
            <w:sz w:val="24"/>
            <w:szCs w:val="24"/>
          </w:rPr>
          <w:t>абзацем шестым пункта 1 статьи 284</w:t>
        </w:r>
      </w:hyperlink>
      <w:r w:rsidRPr="002175C9">
        <w:rPr>
          <w:rFonts w:ascii="Arial" w:hAnsi="Arial" w:cs="Arial"/>
          <w:sz w:val="24"/>
          <w:szCs w:val="24"/>
        </w:rPr>
        <w:t xml:space="preserve"> Налогового кодекса Российской Федерации.</w:t>
      </w:r>
    </w:p>
    <w:p w:rsidR="00FA4E4E" w:rsidRPr="002175C9" w:rsidRDefault="00FA4E4E" w:rsidP="00AD1A51">
      <w:pPr>
        <w:pStyle w:val="ConsPlusNormal"/>
        <w:spacing w:line="235" w:lineRule="auto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 xml:space="preserve">(п. 7.2 </w:t>
      </w:r>
      <w:proofErr w:type="gramStart"/>
      <w:r w:rsidRPr="002175C9">
        <w:rPr>
          <w:rFonts w:ascii="Arial" w:hAnsi="Arial" w:cs="Arial"/>
          <w:sz w:val="24"/>
          <w:szCs w:val="24"/>
        </w:rPr>
        <w:t>введен</w:t>
      </w:r>
      <w:proofErr w:type="gramEnd"/>
      <w:r w:rsidRPr="002175C9">
        <w:rPr>
          <w:rFonts w:ascii="Arial" w:hAnsi="Arial" w:cs="Arial"/>
          <w:sz w:val="24"/>
          <w:szCs w:val="24"/>
        </w:rPr>
        <w:t xml:space="preserve"> </w:t>
      </w:r>
      <w:hyperlink r:id="rId61" w:history="1">
        <w:r w:rsidRPr="002175C9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2175C9">
        <w:rPr>
          <w:rFonts w:ascii="Arial" w:hAnsi="Arial" w:cs="Arial"/>
          <w:sz w:val="24"/>
          <w:szCs w:val="24"/>
        </w:rPr>
        <w:t xml:space="preserve"> ЧР от 21.12.2022 N 120)</w:t>
      </w:r>
    </w:p>
    <w:p w:rsidR="00FA4E4E" w:rsidRPr="002175C9" w:rsidRDefault="00FA4E4E" w:rsidP="00AD1A51">
      <w:pPr>
        <w:pStyle w:val="ConsPlusNormal"/>
        <w:spacing w:line="235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 xml:space="preserve">8. Исключен. - </w:t>
      </w:r>
      <w:hyperlink r:id="rId62" w:history="1">
        <w:r w:rsidRPr="002175C9">
          <w:rPr>
            <w:rFonts w:ascii="Arial" w:hAnsi="Arial" w:cs="Arial"/>
            <w:color w:val="0000FF"/>
            <w:sz w:val="24"/>
            <w:szCs w:val="24"/>
          </w:rPr>
          <w:t>Закон</w:t>
        </w:r>
      </w:hyperlink>
      <w:r w:rsidRPr="002175C9">
        <w:rPr>
          <w:rFonts w:ascii="Arial" w:hAnsi="Arial" w:cs="Arial"/>
          <w:sz w:val="24"/>
          <w:szCs w:val="24"/>
        </w:rPr>
        <w:t xml:space="preserve"> ЧР от 26.11.2001 N 50.</w:t>
      </w:r>
    </w:p>
    <w:p w:rsidR="00FA4E4E" w:rsidRPr="002175C9" w:rsidRDefault="00FA4E4E" w:rsidP="00AD1A51">
      <w:pPr>
        <w:pStyle w:val="ConsPlusNormal"/>
        <w:spacing w:line="235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 xml:space="preserve">9. Исключен. - </w:t>
      </w:r>
      <w:hyperlink r:id="rId63" w:history="1">
        <w:r w:rsidRPr="002175C9">
          <w:rPr>
            <w:rFonts w:ascii="Arial" w:hAnsi="Arial" w:cs="Arial"/>
            <w:color w:val="0000FF"/>
            <w:sz w:val="24"/>
            <w:szCs w:val="24"/>
          </w:rPr>
          <w:t>Закон</w:t>
        </w:r>
      </w:hyperlink>
      <w:r w:rsidRPr="002175C9">
        <w:rPr>
          <w:rFonts w:ascii="Arial" w:hAnsi="Arial" w:cs="Arial"/>
          <w:sz w:val="24"/>
          <w:szCs w:val="24"/>
        </w:rPr>
        <w:t xml:space="preserve"> ЧР от 26.11.2001 N 50.</w:t>
      </w:r>
    </w:p>
    <w:p w:rsidR="00FA4E4E" w:rsidRPr="002175C9" w:rsidRDefault="00FA4E4E" w:rsidP="00AD1A51">
      <w:pPr>
        <w:pStyle w:val="ConsPlusNormal"/>
        <w:spacing w:line="235" w:lineRule="auto"/>
        <w:jc w:val="both"/>
        <w:rPr>
          <w:rFonts w:ascii="Arial" w:hAnsi="Arial" w:cs="Arial"/>
          <w:sz w:val="24"/>
          <w:szCs w:val="24"/>
        </w:rPr>
      </w:pPr>
    </w:p>
    <w:p w:rsidR="00FA4E4E" w:rsidRPr="002175C9" w:rsidRDefault="00FA4E4E" w:rsidP="00AD1A51">
      <w:pPr>
        <w:pStyle w:val="ConsPlusNormal"/>
        <w:spacing w:line="235" w:lineRule="auto"/>
        <w:ind w:firstLine="540"/>
        <w:jc w:val="both"/>
        <w:outlineLvl w:val="4"/>
        <w:rPr>
          <w:rFonts w:ascii="Arial" w:hAnsi="Arial" w:cs="Arial"/>
          <w:b/>
          <w:bCs/>
          <w:sz w:val="24"/>
          <w:szCs w:val="24"/>
        </w:rPr>
      </w:pPr>
      <w:r w:rsidRPr="002175C9">
        <w:rPr>
          <w:rFonts w:ascii="Arial" w:hAnsi="Arial" w:cs="Arial"/>
          <w:b/>
          <w:bCs/>
          <w:sz w:val="24"/>
          <w:szCs w:val="24"/>
        </w:rPr>
        <w:t>Статья 47.1. Инвестиционный налоговый вычет</w:t>
      </w:r>
    </w:p>
    <w:p w:rsidR="00FA4E4E" w:rsidRPr="002175C9" w:rsidRDefault="00FA4E4E" w:rsidP="00AD1A51">
      <w:pPr>
        <w:pStyle w:val="ConsPlusNormal"/>
        <w:spacing w:line="235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1. Право на применение инвестиционного налогового вычета (далее - налоговый вычет) имеют организации, зарегистрированные на территории Чувашской Республики, а также организации, зарегистрированные за пределами Чувашской Республики, в отношении их обособленных подразделений, осуществляющих деятельность на территории Чувашской Республики (далее - налогоплательщик):</w:t>
      </w:r>
    </w:p>
    <w:p w:rsidR="00FA4E4E" w:rsidRPr="002175C9" w:rsidRDefault="00812C34" w:rsidP="00AD1A51">
      <w:pPr>
        <w:pStyle w:val="ConsPlusNormal"/>
        <w:spacing w:line="235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15" w:name="Par1270"/>
      <w:bookmarkEnd w:id="15"/>
      <w:r w:rsidRPr="002175C9">
        <w:rPr>
          <w:rFonts w:ascii="Arial" w:hAnsi="Arial" w:cs="Arial"/>
          <w:sz w:val="24"/>
          <w:szCs w:val="24"/>
        </w:rPr>
        <w:t xml:space="preserve">… </w:t>
      </w:r>
    </w:p>
    <w:p w:rsidR="00FA4E4E" w:rsidRPr="002175C9" w:rsidRDefault="00FA4E4E" w:rsidP="00AD1A51">
      <w:pPr>
        <w:pStyle w:val="ConsPlusNormal"/>
        <w:spacing w:line="235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16" w:name="Par1277"/>
      <w:bookmarkEnd w:id="16"/>
      <w:r w:rsidRPr="002175C9">
        <w:rPr>
          <w:rFonts w:ascii="Arial" w:hAnsi="Arial" w:cs="Arial"/>
          <w:sz w:val="24"/>
          <w:szCs w:val="24"/>
        </w:rPr>
        <w:t xml:space="preserve">3) в отношении расходов налогоплательщика, предусмотренных </w:t>
      </w:r>
      <w:hyperlink r:id="rId64" w:history="1">
        <w:r w:rsidRPr="002175C9">
          <w:rPr>
            <w:rFonts w:ascii="Arial" w:hAnsi="Arial" w:cs="Arial"/>
            <w:color w:val="0000FF"/>
            <w:sz w:val="24"/>
            <w:szCs w:val="24"/>
          </w:rPr>
          <w:t>подпунктом 9 пункта 2 статьи 286.1</w:t>
        </w:r>
      </w:hyperlink>
      <w:r w:rsidRPr="002175C9">
        <w:rPr>
          <w:rFonts w:ascii="Arial" w:hAnsi="Arial" w:cs="Arial"/>
          <w:sz w:val="24"/>
          <w:szCs w:val="24"/>
        </w:rPr>
        <w:t xml:space="preserve"> Налогового кодекса Российской Федерации, в виде стоимости движимого и недвижимого имущества (включая денежные средства), безвозмездно переданного образовательным организациям, расположенным на территории Чувашской Республики, реализующим следующие основные образовательные программы, имеющие государственную аккредитацию:</w:t>
      </w:r>
    </w:p>
    <w:p w:rsidR="00FA4E4E" w:rsidRPr="002175C9" w:rsidRDefault="00FA4E4E" w:rsidP="00AD1A51">
      <w:pPr>
        <w:pStyle w:val="ConsPlusNormal"/>
        <w:spacing w:line="235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а) основные общеобразовательные программы -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образования;</w:t>
      </w:r>
    </w:p>
    <w:p w:rsidR="00FA4E4E" w:rsidRPr="002175C9" w:rsidRDefault="00FA4E4E" w:rsidP="00AD1A51">
      <w:pPr>
        <w:pStyle w:val="ConsPlusNormal"/>
        <w:spacing w:line="235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б) образовательные программы среднего профессионального образования - программы подготовки квалифицированных рабочих, служащих, программы подготовки специалистов среднего звена.</w:t>
      </w:r>
    </w:p>
    <w:p w:rsidR="00FA4E4E" w:rsidRPr="002175C9" w:rsidRDefault="00FA4E4E" w:rsidP="00AD1A51">
      <w:pPr>
        <w:pStyle w:val="ConsPlusNormal"/>
        <w:spacing w:line="235" w:lineRule="auto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 xml:space="preserve">(п. 1 в ред. </w:t>
      </w:r>
      <w:hyperlink r:id="rId65" w:history="1">
        <w:r w:rsidRPr="002175C9">
          <w:rPr>
            <w:rFonts w:ascii="Arial" w:hAnsi="Arial" w:cs="Arial"/>
            <w:color w:val="0000FF"/>
            <w:sz w:val="24"/>
            <w:szCs w:val="24"/>
          </w:rPr>
          <w:t>Закона</w:t>
        </w:r>
      </w:hyperlink>
      <w:r w:rsidRPr="002175C9">
        <w:rPr>
          <w:rFonts w:ascii="Arial" w:hAnsi="Arial" w:cs="Arial"/>
          <w:sz w:val="24"/>
          <w:szCs w:val="24"/>
        </w:rPr>
        <w:t xml:space="preserve"> ЧР от 21.12.2023 N 100)</w:t>
      </w:r>
    </w:p>
    <w:p w:rsidR="00FA4E4E" w:rsidRPr="002175C9" w:rsidRDefault="00812C34" w:rsidP="00AD1A51">
      <w:pPr>
        <w:pStyle w:val="ConsPlusNormal"/>
        <w:spacing w:line="235" w:lineRule="auto"/>
        <w:jc w:val="both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…</w:t>
      </w:r>
    </w:p>
    <w:p w:rsidR="00FA4E4E" w:rsidRPr="002175C9" w:rsidRDefault="00FA4E4E" w:rsidP="00AD1A51">
      <w:pPr>
        <w:pStyle w:val="ConsPlusNormal"/>
        <w:spacing w:line="235" w:lineRule="auto"/>
        <w:jc w:val="right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Президент</w:t>
      </w:r>
    </w:p>
    <w:p w:rsidR="00FA4E4E" w:rsidRPr="002175C9" w:rsidRDefault="00FA4E4E" w:rsidP="00AD1A51">
      <w:pPr>
        <w:pStyle w:val="ConsPlusNormal"/>
        <w:spacing w:line="235" w:lineRule="auto"/>
        <w:jc w:val="right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Чувашской Республики</w:t>
      </w:r>
    </w:p>
    <w:p w:rsidR="00FA4E4E" w:rsidRPr="002175C9" w:rsidRDefault="00FA4E4E" w:rsidP="00AD1A51">
      <w:pPr>
        <w:pStyle w:val="ConsPlusNormal"/>
        <w:spacing w:line="235" w:lineRule="auto"/>
        <w:jc w:val="right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Н.ФЕДОРОВ</w:t>
      </w:r>
    </w:p>
    <w:p w:rsidR="00FA4E4E" w:rsidRPr="002175C9" w:rsidRDefault="00FA4E4E" w:rsidP="00AD1A51">
      <w:pPr>
        <w:pStyle w:val="ConsPlusNormal"/>
        <w:spacing w:line="235" w:lineRule="auto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г. Чебоксары</w:t>
      </w:r>
    </w:p>
    <w:p w:rsidR="00FA4E4E" w:rsidRPr="002175C9" w:rsidRDefault="00FA4E4E" w:rsidP="00AD1A51">
      <w:pPr>
        <w:pStyle w:val="ConsPlusNormal"/>
        <w:spacing w:line="235" w:lineRule="auto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23 июля 2001 года</w:t>
      </w:r>
    </w:p>
    <w:p w:rsidR="00D93517" w:rsidRDefault="00FA4E4E" w:rsidP="00AD1A51">
      <w:pPr>
        <w:pStyle w:val="ConsPlusNormal"/>
        <w:spacing w:line="235" w:lineRule="auto"/>
        <w:rPr>
          <w:rFonts w:ascii="Arial" w:hAnsi="Arial" w:cs="Arial"/>
          <w:sz w:val="24"/>
          <w:szCs w:val="24"/>
        </w:rPr>
      </w:pPr>
      <w:r w:rsidRPr="002175C9">
        <w:rPr>
          <w:rFonts w:ascii="Arial" w:hAnsi="Arial" w:cs="Arial"/>
          <w:sz w:val="24"/>
          <w:szCs w:val="24"/>
        </w:rPr>
        <w:t>N 38</w:t>
      </w:r>
    </w:p>
    <w:p w:rsidR="002175C9" w:rsidRDefault="002175C9" w:rsidP="00AD1A51">
      <w:pPr>
        <w:pStyle w:val="ConsPlusNormal"/>
        <w:spacing w:line="235" w:lineRule="auto"/>
      </w:pPr>
      <w:r>
        <w:rPr>
          <w:rFonts w:ascii="Arial" w:hAnsi="Arial" w:cs="Arial"/>
          <w:sz w:val="24"/>
          <w:szCs w:val="24"/>
        </w:rPr>
        <w:t>…</w:t>
      </w:r>
    </w:p>
    <w:sectPr w:rsidR="002175C9" w:rsidSect="00236630">
      <w:headerReference w:type="default" r:id="rId6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C34" w:rsidRDefault="00812C34" w:rsidP="00812C34">
      <w:pPr>
        <w:spacing w:after="0" w:line="240" w:lineRule="auto"/>
      </w:pPr>
      <w:r>
        <w:separator/>
      </w:r>
    </w:p>
  </w:endnote>
  <w:endnote w:type="continuationSeparator" w:id="0">
    <w:p w:rsidR="00812C34" w:rsidRDefault="00812C34" w:rsidP="00812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C34" w:rsidRDefault="00812C34" w:rsidP="00812C34">
      <w:pPr>
        <w:spacing w:after="0" w:line="240" w:lineRule="auto"/>
      </w:pPr>
      <w:r>
        <w:separator/>
      </w:r>
    </w:p>
  </w:footnote>
  <w:footnote w:type="continuationSeparator" w:id="0">
    <w:p w:rsidR="00812C34" w:rsidRDefault="00812C34" w:rsidP="00812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6957798"/>
      <w:docPartObj>
        <w:docPartGallery w:val="Page Numbers (Top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="00812C34" w:rsidRPr="00812C34" w:rsidRDefault="00812C34">
        <w:pPr>
          <w:pStyle w:val="a3"/>
          <w:jc w:val="center"/>
          <w:rPr>
            <w:rFonts w:ascii="Arial" w:hAnsi="Arial" w:cs="Arial"/>
            <w:sz w:val="20"/>
            <w:szCs w:val="20"/>
          </w:rPr>
        </w:pPr>
        <w:r w:rsidRPr="00812C34">
          <w:rPr>
            <w:rFonts w:ascii="Arial" w:hAnsi="Arial" w:cs="Arial"/>
            <w:sz w:val="20"/>
            <w:szCs w:val="20"/>
          </w:rPr>
          <w:fldChar w:fldCharType="begin"/>
        </w:r>
        <w:r w:rsidRPr="00812C34">
          <w:rPr>
            <w:rFonts w:ascii="Arial" w:hAnsi="Arial" w:cs="Arial"/>
            <w:sz w:val="20"/>
            <w:szCs w:val="20"/>
          </w:rPr>
          <w:instrText>PAGE   \* MERGEFORMAT</w:instrText>
        </w:r>
        <w:r w:rsidRPr="00812C34">
          <w:rPr>
            <w:rFonts w:ascii="Arial" w:hAnsi="Arial" w:cs="Arial"/>
            <w:sz w:val="20"/>
            <w:szCs w:val="20"/>
          </w:rPr>
          <w:fldChar w:fldCharType="separate"/>
        </w:r>
        <w:r w:rsidR="00AD1A51">
          <w:rPr>
            <w:rFonts w:ascii="Arial" w:hAnsi="Arial" w:cs="Arial"/>
            <w:noProof/>
            <w:sz w:val="20"/>
            <w:szCs w:val="20"/>
          </w:rPr>
          <w:t>7</w:t>
        </w:r>
        <w:r w:rsidRPr="00812C34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812C34" w:rsidRDefault="00812C3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4E4E"/>
    <w:rsid w:val="000752FC"/>
    <w:rsid w:val="002175C9"/>
    <w:rsid w:val="00236630"/>
    <w:rsid w:val="005625CE"/>
    <w:rsid w:val="00812C34"/>
    <w:rsid w:val="00AD1A51"/>
    <w:rsid w:val="00D93517"/>
    <w:rsid w:val="00FA4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E4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FA4E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A4E4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FA4E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FA4E4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uiPriority w:val="99"/>
    <w:rsid w:val="00FA4E4E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lang w:eastAsia="ru-RU"/>
    </w:rPr>
  </w:style>
  <w:style w:type="paragraph" w:customStyle="1" w:styleId="ConsPlusJurTerm">
    <w:name w:val="ConsPlusJurTerm"/>
    <w:uiPriority w:val="99"/>
    <w:rsid w:val="00FA4E4E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6"/>
      <w:szCs w:val="26"/>
      <w:lang w:eastAsia="ru-RU"/>
    </w:rPr>
  </w:style>
  <w:style w:type="paragraph" w:customStyle="1" w:styleId="ConsPlusJurTerm1">
    <w:name w:val="ConsPlusJurTerm1"/>
    <w:uiPriority w:val="99"/>
    <w:rsid w:val="00FA4E4E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FA4E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FA4E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12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12C34"/>
  </w:style>
  <w:style w:type="paragraph" w:styleId="a5">
    <w:name w:val="footer"/>
    <w:basedOn w:val="a"/>
    <w:link w:val="a6"/>
    <w:uiPriority w:val="99"/>
    <w:unhideWhenUsed/>
    <w:rsid w:val="00812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12C3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E4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FA4E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A4E4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FA4E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FA4E4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uiPriority w:val="99"/>
    <w:rsid w:val="00FA4E4E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lang w:eastAsia="ru-RU"/>
    </w:rPr>
  </w:style>
  <w:style w:type="paragraph" w:customStyle="1" w:styleId="ConsPlusJurTerm">
    <w:name w:val="ConsPlusJurTerm"/>
    <w:uiPriority w:val="99"/>
    <w:rsid w:val="00FA4E4E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6"/>
      <w:szCs w:val="26"/>
      <w:lang w:eastAsia="ru-RU"/>
    </w:rPr>
  </w:style>
  <w:style w:type="paragraph" w:customStyle="1" w:styleId="ConsPlusJurTerm1">
    <w:name w:val="ConsPlusJurTerm1"/>
    <w:uiPriority w:val="99"/>
    <w:rsid w:val="00FA4E4E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6"/>
      <w:szCs w:val="26"/>
      <w:lang w:eastAsia="ru-RU"/>
    </w:rPr>
  </w:style>
  <w:style w:type="paragraph" w:customStyle="1" w:styleId="ConsPlusTextList">
    <w:name w:val="ConsPlusTextList"/>
    <w:uiPriority w:val="99"/>
    <w:rsid w:val="00FA4E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FA4E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812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12C34"/>
  </w:style>
  <w:style w:type="paragraph" w:styleId="a5">
    <w:name w:val="footer"/>
    <w:basedOn w:val="a"/>
    <w:link w:val="a6"/>
    <w:uiPriority w:val="99"/>
    <w:unhideWhenUsed/>
    <w:rsid w:val="00812C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12C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6417&amp;dst=197" TargetMode="External"/><Relationship Id="rId18" Type="http://schemas.openxmlformats.org/officeDocument/2006/relationships/hyperlink" Target="https://login.consultant.ru/link/?req=doc&amp;base=LAW&amp;n=526417&amp;dst=104316" TargetMode="External"/><Relationship Id="rId26" Type="http://schemas.openxmlformats.org/officeDocument/2006/relationships/hyperlink" Target="https://login.consultant.ru/link/?req=doc&amp;base=RLAW098&amp;n=185599&amp;dst=100012" TargetMode="External"/><Relationship Id="rId39" Type="http://schemas.openxmlformats.org/officeDocument/2006/relationships/hyperlink" Target="https://login.consultant.ru/link/?req=doc&amp;base=LAW&amp;n=516018" TargetMode="External"/><Relationship Id="rId21" Type="http://schemas.openxmlformats.org/officeDocument/2006/relationships/hyperlink" Target="https://login.consultant.ru/link/?req=doc&amp;base=LAW&amp;n=526417&amp;dst=2331" TargetMode="External"/><Relationship Id="rId34" Type="http://schemas.openxmlformats.org/officeDocument/2006/relationships/hyperlink" Target="https://login.consultant.ru/link/?req=doc&amp;base=RLAW098&amp;n=132673&amp;dst=100425" TargetMode="External"/><Relationship Id="rId42" Type="http://schemas.openxmlformats.org/officeDocument/2006/relationships/hyperlink" Target="https://login.consultant.ru/link/?req=doc&amp;base=RLAW098&amp;n=154665&amp;dst=100081" TargetMode="External"/><Relationship Id="rId47" Type="http://schemas.openxmlformats.org/officeDocument/2006/relationships/hyperlink" Target="https://login.consultant.ru/link/?req=doc&amp;base=LAW&amp;n=531406" TargetMode="External"/><Relationship Id="rId50" Type="http://schemas.openxmlformats.org/officeDocument/2006/relationships/hyperlink" Target="https://login.consultant.ru/link/?req=doc&amp;base=RLAW098&amp;n=177695&amp;dst=100018" TargetMode="External"/><Relationship Id="rId55" Type="http://schemas.openxmlformats.org/officeDocument/2006/relationships/hyperlink" Target="https://login.consultant.ru/link/?req=doc&amp;base=RLAW098&amp;n=89787&amp;dst=100165" TargetMode="External"/><Relationship Id="rId63" Type="http://schemas.openxmlformats.org/officeDocument/2006/relationships/hyperlink" Target="https://login.consultant.ru/link/?req=doc&amp;base=RLAW098&amp;n=9202&amp;dst=100088" TargetMode="External"/><Relationship Id="rId68" Type="http://schemas.openxmlformats.org/officeDocument/2006/relationships/theme" Target="theme/theme1.xml"/><Relationship Id="rId7" Type="http://schemas.openxmlformats.org/officeDocument/2006/relationships/hyperlink" Target="https://login.consultant.ru/link/?req=doc&amp;base=RLAW098&amp;n=13924&amp;dst=10003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21056&amp;dst=100012" TargetMode="External"/><Relationship Id="rId29" Type="http://schemas.openxmlformats.org/officeDocument/2006/relationships/hyperlink" Target="https://login.consultant.ru/link/?req=doc&amp;base=LAW&amp;n=527083&amp;dst=100030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26417&amp;dst=262" TargetMode="External"/><Relationship Id="rId24" Type="http://schemas.openxmlformats.org/officeDocument/2006/relationships/hyperlink" Target="https://login.consultant.ru/link/?req=doc&amp;base=RLAW098&amp;n=181402&amp;dst=100026" TargetMode="External"/><Relationship Id="rId32" Type="http://schemas.openxmlformats.org/officeDocument/2006/relationships/hyperlink" Target="https://login.consultant.ru/link/?req=doc&amp;base=RLAW098&amp;n=154665&amp;dst=100068" TargetMode="External"/><Relationship Id="rId37" Type="http://schemas.openxmlformats.org/officeDocument/2006/relationships/hyperlink" Target="https://login.consultant.ru/link/?req=doc&amp;base=LAW&amp;n=529197&amp;dst=100711" TargetMode="External"/><Relationship Id="rId40" Type="http://schemas.openxmlformats.org/officeDocument/2006/relationships/hyperlink" Target="https://login.consultant.ru/link/?req=doc&amp;base=LAW&amp;n=527104&amp;dst=134" TargetMode="External"/><Relationship Id="rId45" Type="http://schemas.openxmlformats.org/officeDocument/2006/relationships/hyperlink" Target="https://login.consultant.ru/link/?req=doc&amp;base=LAW&amp;n=529197&amp;dst=104529" TargetMode="External"/><Relationship Id="rId53" Type="http://schemas.openxmlformats.org/officeDocument/2006/relationships/hyperlink" Target="https://login.consultant.ru/link/?req=doc&amp;base=LAW&amp;n=526417&amp;dst=11473" TargetMode="External"/><Relationship Id="rId58" Type="http://schemas.openxmlformats.org/officeDocument/2006/relationships/hyperlink" Target="https://login.consultant.ru/link/?req=doc&amp;base=LAW&amp;n=511493&amp;dst=4803" TargetMode="External"/><Relationship Id="rId66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12387&amp;dst=100009" TargetMode="External"/><Relationship Id="rId23" Type="http://schemas.openxmlformats.org/officeDocument/2006/relationships/hyperlink" Target="https://login.consultant.ru/link/?req=doc&amp;base=RLAW098&amp;n=144042&amp;dst=100017" TargetMode="External"/><Relationship Id="rId28" Type="http://schemas.openxmlformats.org/officeDocument/2006/relationships/hyperlink" Target="https://login.consultant.ru/link/?req=doc&amp;base=RLAW098&amp;n=194204&amp;dst=100026" TargetMode="External"/><Relationship Id="rId36" Type="http://schemas.openxmlformats.org/officeDocument/2006/relationships/hyperlink" Target="https://login.consultant.ru/link/?req=doc&amp;base=RLAW098&amp;n=177695&amp;dst=100016" TargetMode="External"/><Relationship Id="rId49" Type="http://schemas.openxmlformats.org/officeDocument/2006/relationships/hyperlink" Target="https://login.consultant.ru/link/?req=doc&amp;base=LAW&amp;n=531406" TargetMode="External"/><Relationship Id="rId57" Type="http://schemas.openxmlformats.org/officeDocument/2006/relationships/hyperlink" Target="https://login.consultant.ru/link/?req=doc&amp;base=LAW&amp;n=526417&amp;dst=11880" TargetMode="External"/><Relationship Id="rId61" Type="http://schemas.openxmlformats.org/officeDocument/2006/relationships/hyperlink" Target="https://login.consultant.ru/link/?req=doc&amp;base=RLAW098&amp;n=157747&amp;dst=100013" TargetMode="External"/><Relationship Id="rId10" Type="http://schemas.openxmlformats.org/officeDocument/2006/relationships/hyperlink" Target="https://login.consultant.ru/link/?req=doc&amp;base=LAW&amp;n=526417&amp;dst=268" TargetMode="External"/><Relationship Id="rId19" Type="http://schemas.openxmlformats.org/officeDocument/2006/relationships/hyperlink" Target="https://login.consultant.ru/link/?req=doc&amp;base=RLAW098&amp;n=11441&amp;dst=100038" TargetMode="External"/><Relationship Id="rId31" Type="http://schemas.openxmlformats.org/officeDocument/2006/relationships/hyperlink" Target="https://login.consultant.ru/link/?req=doc&amp;base=RLAW098&amp;n=181415&amp;dst=100027" TargetMode="External"/><Relationship Id="rId44" Type="http://schemas.openxmlformats.org/officeDocument/2006/relationships/hyperlink" Target="https://login.consultant.ru/link/?req=doc&amp;base=LAW&amp;n=529197&amp;dst=104493" TargetMode="External"/><Relationship Id="rId52" Type="http://schemas.openxmlformats.org/officeDocument/2006/relationships/hyperlink" Target="https://login.consultant.ru/link/?req=doc&amp;base=RLAW098&amp;n=154665&amp;dst=100093" TargetMode="External"/><Relationship Id="rId60" Type="http://schemas.openxmlformats.org/officeDocument/2006/relationships/hyperlink" Target="https://login.consultant.ru/link/?req=doc&amp;base=LAW&amp;n=526417&amp;dst=12269" TargetMode="External"/><Relationship Id="rId65" Type="http://schemas.openxmlformats.org/officeDocument/2006/relationships/hyperlink" Target="https://login.consultant.ru/link/?req=doc&amp;base=RLAW098&amp;n=170791&amp;dst=1000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0141&amp;dst=100008" TargetMode="External"/><Relationship Id="rId14" Type="http://schemas.openxmlformats.org/officeDocument/2006/relationships/hyperlink" Target="https://login.consultant.ru/link/?req=doc&amp;base=RLAW098&amp;n=144042&amp;dst=100015" TargetMode="External"/><Relationship Id="rId22" Type="http://schemas.openxmlformats.org/officeDocument/2006/relationships/hyperlink" Target="https://login.consultant.ru/link/?req=doc&amp;base=RLAW098&amp;n=154665&amp;dst=100067" TargetMode="External"/><Relationship Id="rId27" Type="http://schemas.openxmlformats.org/officeDocument/2006/relationships/hyperlink" Target="https://login.consultant.ru/link/?req=doc&amp;base=RLAW098&amp;n=181402&amp;dst=100029" TargetMode="External"/><Relationship Id="rId30" Type="http://schemas.openxmlformats.org/officeDocument/2006/relationships/hyperlink" Target="https://login.consultant.ru/link/?req=doc&amp;base=RLAW098&amp;n=40830&amp;dst=100053" TargetMode="External"/><Relationship Id="rId35" Type="http://schemas.openxmlformats.org/officeDocument/2006/relationships/hyperlink" Target="https://login.consultant.ru/link/?req=doc&amp;base=RLAW098&amp;n=154665&amp;dst=100079" TargetMode="External"/><Relationship Id="rId43" Type="http://schemas.openxmlformats.org/officeDocument/2006/relationships/hyperlink" Target="https://login.consultant.ru/link/?req=doc&amp;base=RLAW098&amp;n=170791&amp;dst=100014" TargetMode="External"/><Relationship Id="rId48" Type="http://schemas.openxmlformats.org/officeDocument/2006/relationships/hyperlink" Target="https://login.consultant.ru/link/?req=doc&amp;base=RLAW098&amp;n=181416&amp;dst=100020" TargetMode="External"/><Relationship Id="rId56" Type="http://schemas.openxmlformats.org/officeDocument/2006/relationships/hyperlink" Target="https://login.consultant.ru/link/?req=doc&amp;base=LAW&amp;n=526417&amp;dst=101834" TargetMode="External"/><Relationship Id="rId64" Type="http://schemas.openxmlformats.org/officeDocument/2006/relationships/hyperlink" Target="https://login.consultant.ru/link/?req=doc&amp;base=LAW&amp;n=526417&amp;dst=23103" TargetMode="External"/><Relationship Id="rId8" Type="http://schemas.openxmlformats.org/officeDocument/2006/relationships/hyperlink" Target="https://login.consultant.ru/link/?req=doc&amp;base=RLAW098&amp;n=11441&amp;dst=100009" TargetMode="External"/><Relationship Id="rId51" Type="http://schemas.openxmlformats.org/officeDocument/2006/relationships/hyperlink" Target="https://login.consultant.ru/link/?req=doc&amp;base=RLAW098&amp;n=168683&amp;dst=100043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098&amp;n=154665&amp;dst=100057" TargetMode="External"/><Relationship Id="rId17" Type="http://schemas.openxmlformats.org/officeDocument/2006/relationships/hyperlink" Target="https://login.consultant.ru/link/?req=doc&amp;base=LAW&amp;n=511493&amp;dst=76" TargetMode="External"/><Relationship Id="rId25" Type="http://schemas.openxmlformats.org/officeDocument/2006/relationships/hyperlink" Target="https://login.consultant.ru/link/?req=doc&amp;base=LAW&amp;n=426999" TargetMode="External"/><Relationship Id="rId33" Type="http://schemas.openxmlformats.org/officeDocument/2006/relationships/hyperlink" Target="https://login.consultant.ru/link/?req=doc&amp;base=RLAW098&amp;n=132761&amp;dst=100036" TargetMode="External"/><Relationship Id="rId38" Type="http://schemas.openxmlformats.org/officeDocument/2006/relationships/hyperlink" Target="https://login.consultant.ru/link/?req=doc&amp;base=LAW&amp;n=529197&amp;dst=104925" TargetMode="External"/><Relationship Id="rId46" Type="http://schemas.openxmlformats.org/officeDocument/2006/relationships/hyperlink" Target="https://login.consultant.ru/link/?req=doc&amp;base=LAW&amp;n=529197&amp;dst=104533" TargetMode="External"/><Relationship Id="rId59" Type="http://schemas.openxmlformats.org/officeDocument/2006/relationships/hyperlink" Target="https://login.consultant.ru/link/?req=doc&amp;base=LAW&amp;n=526417&amp;dst=17703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LAW&amp;n=526417&amp;dst=103915" TargetMode="External"/><Relationship Id="rId41" Type="http://schemas.openxmlformats.org/officeDocument/2006/relationships/hyperlink" Target="https://login.consultant.ru/link/?req=doc&amp;base=RLAW098&amp;n=195348&amp;dst=100096" TargetMode="External"/><Relationship Id="rId54" Type="http://schemas.openxmlformats.org/officeDocument/2006/relationships/hyperlink" Target="https://login.consultant.ru/link/?req=doc&amp;base=RLAW098&amp;n=89787&amp;dst=100165" TargetMode="External"/><Relationship Id="rId62" Type="http://schemas.openxmlformats.org/officeDocument/2006/relationships/hyperlink" Target="https://login.consultant.ru/link/?req=doc&amp;base=RLAW098&amp;n=9202&amp;dst=1000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3490</Words>
  <Characters>19898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Тамара Егоровна</dc:creator>
  <cp:lastModifiedBy>Семенова Тамара Егоровна</cp:lastModifiedBy>
  <cp:revision>3</cp:revision>
  <dcterms:created xsi:type="dcterms:W3CDTF">2026-04-15T09:36:00Z</dcterms:created>
  <dcterms:modified xsi:type="dcterms:W3CDTF">2026-04-15T09:45:00Z</dcterms:modified>
</cp:coreProperties>
</file>