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Е Р Е Ч Е Н Ь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54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законов Чувашской Республики и иных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нормативных правовых актов Чувашской Республики,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подлежащих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признанию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утратившими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Закон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Чувашской Республики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стать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5 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6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связи с 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ринятие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Закона Чувашской Республики 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 стать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и 5 и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6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потребуется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внесение изменений в постановление Кабинета Министров Чувашской Республики от </w:t>
      </w:r>
      <w:r>
        <w:rPr>
          <w:rFonts w:ascii="PT Astra Serif" w:hAnsi="PT Astra Serif" w:eastAsia="PT Astra Serif" w:cs="PT Astra Serif"/>
          <w:color w:val="000000"/>
          <w:spacing w:val="-4"/>
          <w:sz w:val="28"/>
          <w:szCs w:val="28"/>
          <w:highlight w:val="white"/>
        </w:rPr>
        <w:t xml:space="preserve">23.05.2012 № 203 «Об обеспечении граждан бесплатной юридической помощью в Чувашской Республике</w:t>
      </w:r>
      <w:r>
        <w:rPr>
          <w:rFonts w:ascii="PT Astra Serif" w:hAnsi="PT Astra Serif" w:eastAsia="PT Astra Serif" w:cs="PT Astra Serif"/>
          <w:color w:val="000000"/>
          <w:spacing w:val="-4"/>
          <w:sz w:val="28"/>
          <w:szCs w:val="28"/>
          <w:highlight w:val="none"/>
        </w:rPr>
        <w:t xml:space="preserve">».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8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blPrEx/>
        <w:trPr/>
        <w:tc>
          <w:tcPr>
            <w:tcW w:w="3652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уководител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6130" cy="885190"/>
                      <wp:effectExtent l="0" t="0" r="0" b="0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43951782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9" cy="885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90pt;height:69.70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eastAsia="ru-RU"/>
              </w:rPr>
            </w:r>
            <w:r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End w:id="0"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Strong"/>
    <w:qFormat/>
    <w:rPr>
      <w:b/>
      <w:bCs/>
    </w:rPr>
  </w:style>
  <w:style w:type="paragraph" w:styleId="836">
    <w:name w:val="Balloon Text"/>
    <w:basedOn w:val="831"/>
    <w:link w:val="837"/>
    <w:uiPriority w:val="99"/>
    <w:semiHidden/>
    <w:unhideWhenUsed/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  <w:lang w:eastAsia="ru-RU"/>
    </w:rPr>
  </w:style>
  <w:style w:type="table" w:styleId="838">
    <w:name w:val="Table Grid"/>
    <w:basedOn w:val="83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revision>6</cp:revision>
  <dcterms:created xsi:type="dcterms:W3CDTF">2024-01-24T13:48:00Z</dcterms:created>
  <dcterms:modified xsi:type="dcterms:W3CDTF">2025-04-11T10:03:14Z</dcterms:modified>
</cp:coreProperties>
</file>