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30"/>
        <w:tblW w:w="10490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6D355C" w:rsidRPr="004D50EF" w:rsidTr="0038373D">
        <w:trPr>
          <w:cantSplit/>
          <w:trHeight w:val="1272"/>
        </w:trPr>
        <w:tc>
          <w:tcPr>
            <w:tcW w:w="4962" w:type="dxa"/>
            <w:gridSpan w:val="8"/>
          </w:tcPr>
          <w:p w:rsidR="006D355C" w:rsidRDefault="006D355C" w:rsidP="0038373D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6D355C" w:rsidRPr="0043412B" w:rsidRDefault="006D355C" w:rsidP="0038373D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:rsidR="006D355C" w:rsidRPr="0043412B" w:rsidRDefault="006D355C" w:rsidP="003837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:rsidR="006D355C" w:rsidRPr="0043412B" w:rsidRDefault="006D355C" w:rsidP="003837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89F5A9" wp14:editId="3CA25965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:rsidR="006D355C" w:rsidRDefault="006D355C" w:rsidP="00383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6D355C" w:rsidRPr="0043412B" w:rsidRDefault="006D355C" w:rsidP="00383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:rsidR="006D355C" w:rsidRPr="0043412B" w:rsidRDefault="006D355C" w:rsidP="00383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6D355C" w:rsidRPr="0043412B" w:rsidRDefault="006D355C" w:rsidP="00383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:rsidR="006D355C" w:rsidRPr="004D50EF" w:rsidRDefault="006D355C" w:rsidP="00383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6D355C" w:rsidRPr="0043412B" w:rsidTr="0038373D">
        <w:trPr>
          <w:cantSplit/>
          <w:trHeight w:val="367"/>
        </w:trPr>
        <w:tc>
          <w:tcPr>
            <w:tcW w:w="4962" w:type="dxa"/>
            <w:gridSpan w:val="8"/>
          </w:tcPr>
          <w:p w:rsidR="006D355C" w:rsidRPr="0043412B" w:rsidRDefault="006D355C" w:rsidP="0038373D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:rsidR="006D355C" w:rsidRPr="0043412B" w:rsidRDefault="006D355C" w:rsidP="0038373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43412B" w:rsidRDefault="006D355C" w:rsidP="0038373D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6D355C" w:rsidRPr="001E4337" w:rsidTr="0038373D">
        <w:trPr>
          <w:cantSplit/>
          <w:trHeight w:val="181"/>
        </w:trPr>
        <w:tc>
          <w:tcPr>
            <w:tcW w:w="567" w:type="dxa"/>
          </w:tcPr>
          <w:p w:rsidR="006D355C" w:rsidRPr="001E4337" w:rsidRDefault="006D355C" w:rsidP="00B54007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B5400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:rsidR="006D355C" w:rsidRPr="001E4337" w:rsidRDefault="006D355C" w:rsidP="0038373D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:rsidR="006D355C" w:rsidRPr="001E4337" w:rsidRDefault="00B54007" w:rsidP="0038373D">
            <w:pPr>
              <w:spacing w:after="0" w:line="240" w:lineRule="auto"/>
              <w:ind w:left="-108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к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рлач</w:t>
            </w:r>
          </w:p>
        </w:tc>
        <w:tc>
          <w:tcPr>
            <w:tcW w:w="992" w:type="dxa"/>
          </w:tcPr>
          <w:p w:rsidR="006D355C" w:rsidRPr="001E4337" w:rsidRDefault="006D355C" w:rsidP="0038373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D355C" w:rsidRPr="001E4337" w:rsidRDefault="00F544E4" w:rsidP="0038373D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6D355C" w:rsidRPr="001E4337" w:rsidRDefault="006D355C" w:rsidP="0038373D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:rsidR="006D355C" w:rsidRPr="001E4337" w:rsidRDefault="00F544E4" w:rsidP="0038373D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118</w:t>
            </w:r>
          </w:p>
        </w:tc>
        <w:tc>
          <w:tcPr>
            <w:tcW w:w="385" w:type="dxa"/>
          </w:tcPr>
          <w:p w:rsidR="006D355C" w:rsidRPr="001E4337" w:rsidRDefault="006D355C" w:rsidP="0038373D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:rsidR="006D355C" w:rsidRPr="0043412B" w:rsidRDefault="006D355C" w:rsidP="0038373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6D355C" w:rsidRPr="001E4337" w:rsidRDefault="0044129D" w:rsidP="0038373D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:rsidR="006D355C" w:rsidRPr="001E4337" w:rsidRDefault="00F544E4" w:rsidP="003837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6" w:type="dxa"/>
          </w:tcPr>
          <w:p w:rsidR="006D355C" w:rsidRPr="003F5754" w:rsidRDefault="003F5754" w:rsidP="0038373D">
            <w:pPr>
              <w:spacing w:after="0" w:line="240" w:lineRule="auto"/>
              <w:ind w:left="-15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5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</w:tcPr>
          <w:p w:rsidR="006D355C" w:rsidRPr="001E4337" w:rsidRDefault="00B54007" w:rsidP="0038373D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6D355C" w:rsidRPr="00A3022C" w:rsidRDefault="006D355C" w:rsidP="00B5400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5400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574" w:type="dxa"/>
          </w:tcPr>
          <w:p w:rsidR="006D355C" w:rsidRPr="001E4337" w:rsidRDefault="006D355C" w:rsidP="003837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6D355C" w:rsidRPr="001E4337" w:rsidRDefault="00F544E4" w:rsidP="0038373D">
            <w:pPr>
              <w:spacing w:after="0" w:line="240" w:lineRule="auto"/>
              <w:ind w:left="-115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</w:tr>
      <w:tr w:rsidR="006D355C" w:rsidRPr="001E4337" w:rsidTr="0038373D">
        <w:trPr>
          <w:cantSplit/>
          <w:trHeight w:val="181"/>
        </w:trPr>
        <w:tc>
          <w:tcPr>
            <w:tcW w:w="4962" w:type="dxa"/>
            <w:gridSpan w:val="8"/>
          </w:tcPr>
          <w:p w:rsidR="006D355C" w:rsidRDefault="006D355C" w:rsidP="0038373D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:rsidR="006D355C" w:rsidRPr="0043412B" w:rsidRDefault="006D355C" w:rsidP="0038373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1E4337" w:rsidRDefault="006D355C" w:rsidP="003837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6D355C" w:rsidRPr="0043412B" w:rsidTr="0038373D">
        <w:trPr>
          <w:cantSplit/>
          <w:trHeight w:val="56"/>
        </w:trPr>
        <w:tc>
          <w:tcPr>
            <w:tcW w:w="4962" w:type="dxa"/>
            <w:gridSpan w:val="8"/>
          </w:tcPr>
          <w:p w:rsidR="006D355C" w:rsidRPr="0043412B" w:rsidRDefault="006D355C" w:rsidP="003837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6D355C" w:rsidRPr="0043412B" w:rsidRDefault="006D355C" w:rsidP="0038373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43412B" w:rsidRDefault="006D355C" w:rsidP="003837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:rsidR="005C292B" w:rsidRDefault="005C292B" w:rsidP="00C85C03">
      <w:pPr>
        <w:spacing w:after="0" w:line="240" w:lineRule="auto"/>
        <w:contextualSpacing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</w:tblGrid>
      <w:tr w:rsidR="005C292B" w:rsidRPr="00BD387E" w:rsidTr="005C292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C292B" w:rsidRPr="00BD387E" w:rsidRDefault="0044129D" w:rsidP="0044129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44129D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Об утверждении правил организации и осуществления туризма, в том числе обеспечения безопасности туризма на особо охраняемых природных территориях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Батыревского</w:t>
            </w:r>
            <w:r w:rsidRPr="0044129D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</w:p>
        </w:tc>
      </w:tr>
    </w:tbl>
    <w:p w:rsidR="005C292B" w:rsidRPr="00BD387E" w:rsidRDefault="005C292B" w:rsidP="005C292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5C292B" w:rsidRPr="003F5754" w:rsidRDefault="0044129D" w:rsidP="00E51EB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57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частью 5 статьи 5.2 Федерального закона от 14 марта 1995 г. N 33-ФЗ «Об особо охраняемых природных территориях», Постановлением Правительства РФ от 21 декабря 2023 г. N 2230 «Об утверждении Типовых правил организации и осуществления туризма, в том числе обеспечения безопасности туризма на особо охраняемых природных территориях регио</w:t>
      </w:r>
      <w:r w:rsidR="003837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нального и местного значения», а</w:t>
      </w:r>
      <w:r w:rsidRPr="003F57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дминистрация </w:t>
      </w:r>
      <w:r w:rsidR="005C292B" w:rsidRPr="003F57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Батыревского муниципально</w:t>
      </w:r>
      <w:r w:rsidR="00A53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 округа Чувашской Республики</w:t>
      </w:r>
    </w:p>
    <w:p w:rsidR="00E51EB8" w:rsidRPr="005C292B" w:rsidRDefault="00E51EB8" w:rsidP="005C292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</w:p>
    <w:p w:rsidR="0044129D" w:rsidRDefault="0038373D" w:rsidP="004412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ПОСТАНОВЛЯЕТ</w:t>
      </w:r>
      <w:r w:rsidR="005C292B"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44129D" w:rsidRDefault="0044129D" w:rsidP="004412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4129D" w:rsidRPr="0044129D" w:rsidRDefault="0044129D" w:rsidP="0044129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41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</w:t>
      </w:r>
      <w:r w:rsid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441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Утвердить </w:t>
      </w:r>
      <w:r w:rsidR="003837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Pr="00441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равила организации и осуществления туризма, в том числе обеспечения безопасности туризма на особо охраняемых природных тер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риториях Батыревского</w:t>
      </w:r>
      <w:r w:rsidRPr="00441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Республики.</w:t>
      </w:r>
    </w:p>
    <w:p w:rsidR="00E51EB8" w:rsidRPr="00155A5F" w:rsidRDefault="0044129D" w:rsidP="00E51E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Контроль за исполнением настоящего постановления возложить на первого заместителя главы </w:t>
      </w:r>
      <w:r w:rsidR="00E51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округа 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начальника Управления по благоустройству и развитию территорий администрации Батыревского муниципального округа Чувашской Республики.</w:t>
      </w:r>
    </w:p>
    <w:p w:rsidR="005C292B" w:rsidRPr="005B6C52" w:rsidRDefault="00155A5F" w:rsidP="0044129D">
      <w:pPr>
        <w:pStyle w:val="ConsPlusNormal"/>
        <w:numPr>
          <w:ilvl w:val="0"/>
          <w:numId w:val="6"/>
        </w:numPr>
        <w:ind w:left="0"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>Настоящее постановление вступает в силу после его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hyperlink r:id="rId9" w:anchor="/document/409039453/entry/0" w:history="1">
        <w:r w:rsidRPr="00155A5F">
          <w:rPr>
            <w:rFonts w:ascii="Times New Roman" w:eastAsia="Times New Roman" w:hAnsi="Times New Roman"/>
            <w:color w:val="000000" w:themeColor="text1"/>
            <w:sz w:val="24"/>
            <w:szCs w:val="24"/>
          </w:rPr>
          <w:t>официального опубликования</w:t>
        </w:r>
      </w:hyperlink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в периодическом печатном издании </w:t>
      </w:r>
      <w:r w:rsidR="0044129D">
        <w:rPr>
          <w:rFonts w:ascii="Times New Roman" w:eastAsia="Times New Roman" w:hAnsi="Times New Roman"/>
          <w:color w:val="000000" w:themeColor="text1"/>
          <w:sz w:val="24"/>
          <w:szCs w:val="24"/>
        </w:rPr>
        <w:t>«</w:t>
      </w: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>Вестник Батыревского муниципального округа</w:t>
      </w:r>
      <w:r w:rsidR="0044129D">
        <w:rPr>
          <w:rFonts w:ascii="Times New Roman" w:eastAsia="Times New Roman" w:hAnsi="Times New Roman"/>
          <w:color w:val="000000" w:themeColor="text1"/>
          <w:sz w:val="24"/>
          <w:szCs w:val="24"/>
        </w:rPr>
        <w:t>»</w:t>
      </w: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 подлежит размещению на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hyperlink r:id="rId10" w:tgtFrame="_blank" w:history="1">
        <w:r w:rsidRPr="00155A5F">
          <w:rPr>
            <w:rFonts w:ascii="Times New Roman" w:eastAsia="Times New Roman" w:hAnsi="Times New Roman"/>
            <w:color w:val="000000" w:themeColor="text1"/>
            <w:sz w:val="24"/>
            <w:szCs w:val="24"/>
          </w:rPr>
          <w:t>официальном сайте</w:t>
        </w:r>
      </w:hyperlink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Батыревского муниципального округа в информационно-телекоммуникационной сети </w:t>
      </w:r>
      <w:r w:rsidR="0044129D">
        <w:rPr>
          <w:rFonts w:ascii="Times New Roman" w:eastAsia="Times New Roman" w:hAnsi="Times New Roman"/>
          <w:color w:val="000000" w:themeColor="text1"/>
          <w:sz w:val="24"/>
          <w:szCs w:val="24"/>
        </w:rPr>
        <w:t>«</w:t>
      </w: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>Интернет</w:t>
      </w:r>
      <w:r w:rsidR="0044129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» </w:t>
      </w:r>
      <w:r w:rsidR="0044129D" w:rsidRPr="0044129D">
        <w:rPr>
          <w:rFonts w:ascii="Times New Roman" w:eastAsia="Times New Roman" w:hAnsi="Times New Roman"/>
          <w:color w:val="000000" w:themeColor="text1"/>
          <w:sz w:val="24"/>
          <w:szCs w:val="24"/>
        </w:rPr>
        <w:t>и действует до 01 сентября 2030 года.</w:t>
      </w:r>
    </w:p>
    <w:p w:rsidR="00E51EB8" w:rsidRDefault="00E51EB8" w:rsidP="0044129D">
      <w:pPr>
        <w:pStyle w:val="ConsPlusNormal"/>
        <w:ind w:left="72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51EB8" w:rsidRDefault="00E51EB8" w:rsidP="00E51EB8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51EB8" w:rsidRPr="005B6C52" w:rsidRDefault="00E51EB8" w:rsidP="00E51EB8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5812"/>
        <w:gridCol w:w="3544"/>
      </w:tblGrid>
      <w:tr w:rsidR="005C292B" w:rsidRPr="0017260A" w:rsidTr="005C292B">
        <w:trPr>
          <w:trHeight w:val="1006"/>
        </w:trPr>
        <w:tc>
          <w:tcPr>
            <w:tcW w:w="5812" w:type="dxa"/>
          </w:tcPr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Глава Батыревского </w:t>
            </w:r>
          </w:p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3544" w:type="dxa"/>
          </w:tcPr>
          <w:p w:rsidR="005C292B" w:rsidRPr="00BD387E" w:rsidRDefault="005C292B" w:rsidP="005C292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92B" w:rsidRPr="00BD387E" w:rsidRDefault="005C292B" w:rsidP="005C2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92B" w:rsidRPr="00BD387E" w:rsidRDefault="005C292B" w:rsidP="0011060D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Р.В. Селиванов</w:t>
            </w:r>
          </w:p>
        </w:tc>
      </w:tr>
    </w:tbl>
    <w:p w:rsidR="00E51EB8" w:rsidRDefault="00E51EB8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44129D" w:rsidRDefault="0044129D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44129D" w:rsidRDefault="0044129D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44129D" w:rsidRDefault="0044129D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44129D" w:rsidRDefault="0044129D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tbl>
      <w:tblPr>
        <w:tblStyle w:val="a7"/>
        <w:tblW w:w="92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67"/>
        <w:gridCol w:w="1916"/>
        <w:gridCol w:w="494"/>
        <w:gridCol w:w="929"/>
      </w:tblGrid>
      <w:tr w:rsidR="001676A9" w:rsidTr="001676A9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3906" w:type="dxa"/>
            <w:gridSpan w:val="4"/>
          </w:tcPr>
          <w:p w:rsidR="0044129D" w:rsidRDefault="0044129D" w:rsidP="0044129D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Приложение </w:t>
            </w:r>
          </w:p>
          <w:p w:rsidR="001676A9" w:rsidRPr="0044129D" w:rsidRDefault="001676A9" w:rsidP="0044129D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hyperlink r:id="rId11" w:anchor="/document/409039452/entry/0" w:history="1">
              <w:r w:rsidRPr="00155A5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постановлению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4412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администрации 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Батыревского </w:t>
            </w:r>
            <w:r w:rsidR="004412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муниципального 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округа Чувашской Республики</w:t>
            </w:r>
          </w:p>
        </w:tc>
      </w:tr>
      <w:tr w:rsidR="001676A9" w:rsidTr="001676A9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от</w:t>
            </w: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:rsidR="001676A9" w:rsidRDefault="008A30D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27.01.2026</w:t>
            </w:r>
          </w:p>
        </w:tc>
        <w:tc>
          <w:tcPr>
            <w:tcW w:w="494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1676A9" w:rsidRDefault="008A30D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118</w:t>
            </w:r>
            <w:bookmarkStart w:id="0" w:name="_GoBack"/>
            <w:bookmarkEnd w:id="0"/>
          </w:p>
        </w:tc>
      </w:tr>
      <w:tr w:rsidR="001676A9" w:rsidTr="001676A9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1916" w:type="dxa"/>
            <w:tcBorders>
              <w:top w:val="single" w:sz="4" w:space="0" w:color="auto"/>
            </w:tcBorders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494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</w:tr>
    </w:tbl>
    <w:p w:rsidR="00732BEF" w:rsidRDefault="00732BEF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44129D" w:rsidRPr="003F5754" w:rsidRDefault="0044129D" w:rsidP="003F5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3F5754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Правила</w:t>
      </w:r>
    </w:p>
    <w:p w:rsidR="0044129D" w:rsidRDefault="0044129D" w:rsidP="003F5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3F5754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организации и осуществления туризма, в том числе обеспечения безопасности туризма на особо охраняемых природных территориях Батыревского муниципального округа Чувашской Республики</w:t>
      </w:r>
    </w:p>
    <w:p w:rsidR="003F5754" w:rsidRPr="003F5754" w:rsidRDefault="003F5754" w:rsidP="003F5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Настоящие правила устанавливают порядок организации и осуществления туризма, в том числе обеспечения безопасности туризма на особо охраняемых природных территориях Батыревского муниципального округа Чувашской Республики.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Организация туризма на особо охраняемых природных территориях Батыревского муниципального округа Чувашской Республики осуществляется администрацией Батыревского муниципального округа Чувашской Республики (далее - администрация), в ведении которой находятся такие территории (далее - организаторы туризма).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Под организацией туризма в настоящих правилах понимается осуществляемый организаторами туризма комплекс мероприятий, направленный на обеспечение оказания услуг в сфере туризма в границах особо охраняемых природных территорий Батыревского муниципального округа Чувашской Республики на специально оборудованных для этого местах и маршрутах.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При организации и осуществлении туризма на особо охраняемых природных территориях местного значения учитываются основные критерии и особенности, установленные пунктом 2 статьи 5.2 Федерального закона от 14 марта 1995 г. N 33-ФЗ «Об особо охраняемых природных территориях».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Понятия «турист», «экскурсант», «экскурсовод (гид)», «гид-переводчик», «инструктор-проводник», используемые в настоящих правилах, имеют значения, определенные Федеральным законом от 24 ноября 1996 г. N 132-ФЗ «Об основах туристской деятельности в Российской Федерации».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Понятие «рекреационная нагрузка», используемое в настоящих правилах, означает фактическое количество человек, которое находится на особо охраняемой природной территории либо в ее отдельной части в единицу времени.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Услуги в сфере организации туризма могут оказывать: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администрация - в отношении особо охраняемых природных территорий местного значения, находящихся в ее ведении;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физические и юридические лица, осуществляющие туроператорскую и иную деятельность в соответствии с Федеральным законом от 24 ноября 1996 г. N 132-ФЗ «Об основах туристской деятельности в Российской Федерации», а также юридические и физические лица, заключившие в соответствии с требованиями гражданского законодательства 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гражданско-правовой договор (контракт) с администрацией, в ведении которой находятся особо охраняемые природные территории местного значения.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7. При организации и осуществлении туризма на особо охраняемых природных территориях местного значения администрация, в ведении которой находятся особо охраняемые природные территории местного значения, юридические лица, физические лица, оказывающие услуги в сфере организации туризма, а также туристы, экскурсанты обязаны соблюдать законодательство в области охраны окружающей среды, в области </w:t>
      </w: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обращения с отходами, в сфере охраны здоровья, в области обеспечения санитарно-эпидемиологического благополучия населения и законодательство Российской Федерации о пожарной безопасности (в том числе при организации туристских стоянок), а также законодательство Российской Федерации об особо охраняемых природных территориях и требования настоящих правил.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 В целях обеспечения безопасности туризма время, сроки, условия посещения, специально оборудованные для туризма места и маршруты определяются организаторами туризма с учетом погодных условий, ландшафта местности и иных факторов, а также равномерного распределения рекреационной нагрузки.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 Транспортные средства и специальное оборудование для передвижения туристов, экскурсантов при осуществлении туризма должны использоваться таким образом, чтобы это не составляло угроз сохранению биологического и ландшафтного разнообразия, отдельных экологических систем.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10. Кино-, видео- и фотосъемки в процессе осуществления туризма должны проводиться методами, не вызывающими беспокойство объектов животного мира и не влияющими на естественный ход природных процессов, любые преднамеренные манипуляции с объектами животного и растительного мира для обеспечения лучших условий кино-, видео- и фотосъемок (подгон или вспугивание объектов животного мира, изъятие из грунта объектов растительного мира) запрещаются.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Кино-, видео- и фотосъемки не должны препятствовать деятельности администрации, в ведении которой находятся особо охраняемые природные территории местного значения.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Кино-, видео- и фотосъемки с использованием дополнительного навесного оборудования, </w:t>
      </w:r>
      <w:proofErr w:type="spellStart"/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квадрокоптеров-дронов</w:t>
      </w:r>
      <w:proofErr w:type="spellEnd"/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софитов, световых экранов, другого оборудования и специального реквизита на особо охраняемых природных территориях местного значения - по согласованию с администрацией, в ведении которой находятся такие территории.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 Администрацией, в ведении которой находятся особо охраняемые природные территории местного значения, определяются особенности посещения соответствующей особо охраняемой природной территории местного значения в рамках утверждаемых правил организации и осуществления туризма, в том числе обеспечения безопасности туризма на особо охраняемых природных территориях регионального и местного значения, в соответствии с пунктом 5 статьи 5.2 Федерального закона от 14 марта 1995 г. N 33-ФЗ «Об особо охраняемых природных территориях».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Особенности посещения особо охраняемой природной территории местного значения определяют совокупность требований к нахождению на особо охраняемой природной территории местного значения, предъявляемых к туристам, экскурсантам, в соответствии с установленным для таких особо охраняемых природных территорий режимом их особой охраны.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 Администрация, в ведении которой находятся особо охраняемые природные территории местного значения, юридические лица, физические лица, оказывающие услуги в сфере организации туризма на особо охраняемой природной территории местного значения, должны довести до сведения туристов, экскурсантов особенности посещения особо охраняемой природной территории местного значения.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13. Основными видами услуг в сфере организации туризма на особо охраняемых природных территориях местного значения являются: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организация посещения музеев природы, визит-центров, смотровых площадок, вольерных комплексов, оборудованных мест отдыха посетителей;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организация и проведение экскурсий;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услуги по предоставлению экскурсантам аттестованных экскурсоводов (гидов), гидов-переводчиков и инструкторов-проводников;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г) услуги по организации проживания туристов, экскурсантов в средствах размещения различных видов, в том числе в гостиницах, домах отдыха, палаточных лагерях, в кемпингах, на туристских базах и других средствах размещения;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д) услуги по осуществлению кино-, видео- и фотосъемки;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е) услуги по благоустройству и уборке мест отдыха и размещения туристов, экскурсантов;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ж) услуги по организации питания, в том числе по производству и реализации продуктов питания (в том числе местного производства), организации объектов общественного питания, приготовлению пищи;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з) услуги по перевозке туристов, экскурсантов транспортом различных видов, оборудованным для перевозки людей;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и) услуги по производству и реализации сувенирной продукции, и изделий народных промыслов;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к) информационные, образовательные и консультационные услуги, в том числе по экологическому просвещению;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л) проведение событийных и массовых мероприятий, акций (ярмарок, фестивалей, конкурсов, выставок и прочих мероприятий);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м) прокат туристского снаряжения, спортивного инвентаря.</w:t>
      </w:r>
    </w:p>
    <w:p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14. В целях обеспечения безопасности туризма на особо охраняемых природных территориях местного значения в обязательном порядке проводится инструктаж с туристами, экскурсантами по требованиям и правилам поведения туристов, экскурсантов, предусмотренным особенностями посещения особо охраняемых природных территорий местного значения.</w:t>
      </w:r>
    </w:p>
    <w:p w:rsidR="005C292B" w:rsidRPr="00B54007" w:rsidRDefault="005C292B" w:rsidP="00F42E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5C292B" w:rsidRPr="00B54007" w:rsidSect="00C85C03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E16" w:rsidRDefault="00376E16" w:rsidP="005C292B">
      <w:pPr>
        <w:spacing w:after="0" w:line="240" w:lineRule="auto"/>
      </w:pPr>
      <w:r>
        <w:separator/>
      </w:r>
    </w:p>
  </w:endnote>
  <w:endnote w:type="continuationSeparator" w:id="0">
    <w:p w:rsidR="00376E16" w:rsidRDefault="00376E16" w:rsidP="005C2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4478456"/>
      <w:docPartObj>
        <w:docPartGallery w:val="Page Numbers (Bottom of Page)"/>
        <w:docPartUnique/>
      </w:docPartObj>
    </w:sdtPr>
    <w:sdtEndPr/>
    <w:sdtContent>
      <w:p w:rsidR="005E72F1" w:rsidRDefault="005E72F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0D9">
          <w:rPr>
            <w:noProof/>
          </w:rPr>
          <w:t>4</w:t>
        </w:r>
        <w:r>
          <w:fldChar w:fldCharType="end"/>
        </w:r>
      </w:p>
    </w:sdtContent>
  </w:sdt>
  <w:p w:rsidR="005E72F1" w:rsidRDefault="005E72F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E16" w:rsidRDefault="00376E16" w:rsidP="005C292B">
      <w:pPr>
        <w:spacing w:after="0" w:line="240" w:lineRule="auto"/>
      </w:pPr>
      <w:r>
        <w:separator/>
      </w:r>
    </w:p>
  </w:footnote>
  <w:footnote w:type="continuationSeparator" w:id="0">
    <w:p w:rsidR="00376E16" w:rsidRDefault="00376E16" w:rsidP="005C2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60EE6"/>
    <w:multiLevelType w:val="hybridMultilevel"/>
    <w:tmpl w:val="F34C5E6E"/>
    <w:lvl w:ilvl="0" w:tplc="3EC21D06">
      <w:start w:val="3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C7F59"/>
    <w:multiLevelType w:val="multilevel"/>
    <w:tmpl w:val="9FDA12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68A6578"/>
    <w:multiLevelType w:val="multilevel"/>
    <w:tmpl w:val="867CB5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EC17919"/>
    <w:multiLevelType w:val="multilevel"/>
    <w:tmpl w:val="E1DE828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4" w15:restartNumberingAfterBreak="0">
    <w:nsid w:val="30A742A2"/>
    <w:multiLevelType w:val="multilevel"/>
    <w:tmpl w:val="ECC024C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4577536"/>
    <w:multiLevelType w:val="multilevel"/>
    <w:tmpl w:val="0734C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92B"/>
    <w:rsid w:val="00032594"/>
    <w:rsid w:val="00046169"/>
    <w:rsid w:val="00064348"/>
    <w:rsid w:val="00100EB2"/>
    <w:rsid w:val="0011060D"/>
    <w:rsid w:val="00126349"/>
    <w:rsid w:val="00155A5F"/>
    <w:rsid w:val="001676A9"/>
    <w:rsid w:val="001C0E0D"/>
    <w:rsid w:val="001C7120"/>
    <w:rsid w:val="001D509C"/>
    <w:rsid w:val="00250C29"/>
    <w:rsid w:val="002B66DC"/>
    <w:rsid w:val="002E4CD3"/>
    <w:rsid w:val="00376E16"/>
    <w:rsid w:val="0038373D"/>
    <w:rsid w:val="00391F94"/>
    <w:rsid w:val="003E5493"/>
    <w:rsid w:val="003F5754"/>
    <w:rsid w:val="0044129D"/>
    <w:rsid w:val="00441566"/>
    <w:rsid w:val="004E6AB9"/>
    <w:rsid w:val="004F2C72"/>
    <w:rsid w:val="005151BB"/>
    <w:rsid w:val="00561E24"/>
    <w:rsid w:val="005775CA"/>
    <w:rsid w:val="005B6C52"/>
    <w:rsid w:val="005C292B"/>
    <w:rsid w:val="005E72F1"/>
    <w:rsid w:val="005F26D1"/>
    <w:rsid w:val="00604AC3"/>
    <w:rsid w:val="006510C8"/>
    <w:rsid w:val="00683A43"/>
    <w:rsid w:val="006B55FE"/>
    <w:rsid w:val="006D355C"/>
    <w:rsid w:val="006D479A"/>
    <w:rsid w:val="006E1FFE"/>
    <w:rsid w:val="00732BEF"/>
    <w:rsid w:val="00794AD4"/>
    <w:rsid w:val="007B7F87"/>
    <w:rsid w:val="007F5F16"/>
    <w:rsid w:val="008102F2"/>
    <w:rsid w:val="00876428"/>
    <w:rsid w:val="00877A2D"/>
    <w:rsid w:val="008A30D9"/>
    <w:rsid w:val="008C6EF7"/>
    <w:rsid w:val="00953B4B"/>
    <w:rsid w:val="00974F89"/>
    <w:rsid w:val="009F0CD3"/>
    <w:rsid w:val="00A02217"/>
    <w:rsid w:val="00A53A58"/>
    <w:rsid w:val="00B06C96"/>
    <w:rsid w:val="00B54007"/>
    <w:rsid w:val="00B95CC2"/>
    <w:rsid w:val="00BB4B82"/>
    <w:rsid w:val="00BE4088"/>
    <w:rsid w:val="00BF214E"/>
    <w:rsid w:val="00BF4004"/>
    <w:rsid w:val="00C14969"/>
    <w:rsid w:val="00C20CD3"/>
    <w:rsid w:val="00C85C03"/>
    <w:rsid w:val="00C90E06"/>
    <w:rsid w:val="00CA11E1"/>
    <w:rsid w:val="00CA43FF"/>
    <w:rsid w:val="00CF49C3"/>
    <w:rsid w:val="00D1273F"/>
    <w:rsid w:val="00D57EF9"/>
    <w:rsid w:val="00D742B0"/>
    <w:rsid w:val="00D871B6"/>
    <w:rsid w:val="00DB627C"/>
    <w:rsid w:val="00DE54F5"/>
    <w:rsid w:val="00E15056"/>
    <w:rsid w:val="00E22C34"/>
    <w:rsid w:val="00E411B0"/>
    <w:rsid w:val="00E51EB8"/>
    <w:rsid w:val="00E82D6A"/>
    <w:rsid w:val="00F1607D"/>
    <w:rsid w:val="00F42E30"/>
    <w:rsid w:val="00F45C3C"/>
    <w:rsid w:val="00F544E4"/>
    <w:rsid w:val="00F803D5"/>
    <w:rsid w:val="00F94D8F"/>
    <w:rsid w:val="00FA5EA7"/>
    <w:rsid w:val="00FD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36947-0B65-4064-8128-86FB012C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2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9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3">
    <w:name w:val="s_3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292B"/>
    <w:rPr>
      <w:color w:val="0000FF"/>
      <w:u w:val="single"/>
    </w:rPr>
  </w:style>
  <w:style w:type="character" w:customStyle="1" w:styleId="entry">
    <w:name w:val="entry"/>
    <w:basedOn w:val="a0"/>
    <w:rsid w:val="005C292B"/>
  </w:style>
  <w:style w:type="character" w:styleId="a4">
    <w:name w:val="Emphasis"/>
    <w:basedOn w:val="a0"/>
    <w:uiPriority w:val="20"/>
    <w:qFormat/>
    <w:rsid w:val="005C292B"/>
    <w:rPr>
      <w:i/>
      <w:iCs/>
    </w:rPr>
  </w:style>
  <w:style w:type="paragraph" w:customStyle="1" w:styleId="s16">
    <w:name w:val="s_16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C292B"/>
  </w:style>
  <w:style w:type="paragraph" w:styleId="HTML">
    <w:name w:val="HTML Preformatted"/>
    <w:basedOn w:val="a"/>
    <w:link w:val="HTML0"/>
    <w:uiPriority w:val="99"/>
    <w:semiHidden/>
    <w:unhideWhenUsed/>
    <w:rsid w:val="005C2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292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5C292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C29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C292B"/>
    <w:rPr>
      <w:rFonts w:ascii="Calibri" w:eastAsia="Calibri" w:hAnsi="Calibri" w:cs="Times New Roman"/>
      <w:szCs w:val="20"/>
      <w:lang w:eastAsia="ru-RU"/>
    </w:rPr>
  </w:style>
  <w:style w:type="table" w:styleId="a7">
    <w:name w:val="Table Grid"/>
    <w:basedOn w:val="a1"/>
    <w:uiPriority w:val="39"/>
    <w:rsid w:val="005C292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292B"/>
  </w:style>
  <w:style w:type="paragraph" w:styleId="aa">
    <w:name w:val="footer"/>
    <w:basedOn w:val="a"/>
    <w:link w:val="ab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292B"/>
  </w:style>
  <w:style w:type="paragraph" w:styleId="ac">
    <w:name w:val="List Paragraph"/>
    <w:basedOn w:val="a"/>
    <w:uiPriority w:val="34"/>
    <w:qFormat/>
    <w:rsid w:val="00155A5F"/>
    <w:pPr>
      <w:ind w:left="720"/>
      <w:contextualSpacing/>
    </w:pPr>
  </w:style>
  <w:style w:type="character" w:customStyle="1" w:styleId="ad">
    <w:name w:val="Цветовое выделение"/>
    <w:rsid w:val="001C0E0D"/>
    <w:rPr>
      <w:b/>
      <w:color w:val="26282F"/>
    </w:rPr>
  </w:style>
  <w:style w:type="paragraph" w:customStyle="1" w:styleId="ae">
    <w:name w:val="Нормальный (таблица)"/>
    <w:basedOn w:val="a"/>
    <w:next w:val="a"/>
    <w:rsid w:val="006E1F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04AC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04AC3"/>
    <w:rPr>
      <w:rFonts w:ascii="Arial" w:hAnsi="Arial" w:cs="Arial"/>
      <w:sz w:val="18"/>
      <w:szCs w:val="18"/>
    </w:rPr>
  </w:style>
  <w:style w:type="paragraph" w:customStyle="1" w:styleId="ConsPlusTitle">
    <w:name w:val="ConsPlusTitle"/>
    <w:qFormat/>
    <w:rsid w:val="00DB6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2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2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8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4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4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0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6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0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8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30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06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86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0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0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43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08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6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2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5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76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46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76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4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7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19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36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1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50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93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5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97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7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70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8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9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399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2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3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4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21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9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8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7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4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1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46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01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5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5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6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16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82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61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8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6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64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15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43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9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57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5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28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5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1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3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3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7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1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398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2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6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2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humer-mo.cap.ru/law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5844F-F94E-4610-B397-88E2A67B9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1505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вакансия_</dc:creator>
  <cp:keywords/>
  <dc:description/>
  <cp:lastModifiedBy>вакансия_</cp:lastModifiedBy>
  <cp:revision>4</cp:revision>
  <cp:lastPrinted>2025-10-24T06:51:00Z</cp:lastPrinted>
  <dcterms:created xsi:type="dcterms:W3CDTF">2026-01-27T06:53:00Z</dcterms:created>
  <dcterms:modified xsi:type="dcterms:W3CDTF">2026-01-28T13:37:00Z</dcterms:modified>
</cp:coreProperties>
</file>